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1B9FF" w14:textId="66B50C9B" w:rsidR="00ED5399" w:rsidRPr="008236F3" w:rsidRDefault="00ED5399" w:rsidP="008236F3">
      <w:pPr>
        <w:pStyle w:val="NormalWeb"/>
        <w:jc w:val="center"/>
        <w:rPr>
          <w:rFonts w:ascii="Decima Round A" w:hAnsi="Decima Round A" w:cstheme="minorHAnsi"/>
          <w:b/>
          <w:bCs/>
          <w:color w:val="000000"/>
          <w:sz w:val="22"/>
          <w:szCs w:val="22"/>
        </w:rPr>
      </w:pPr>
      <w:r w:rsidRPr="008236F3">
        <w:rPr>
          <w:rFonts w:ascii="Decima Round A" w:hAnsi="Decima Round A" w:cstheme="minorHAnsi"/>
          <w:b/>
          <w:bCs/>
          <w:color w:val="808080"/>
          <w:sz w:val="36"/>
          <w:szCs w:val="36"/>
        </w:rPr>
        <w:t xml:space="preserve">Checklist: </w:t>
      </w:r>
      <w:r w:rsidR="001471E7" w:rsidRPr="008236F3">
        <w:rPr>
          <w:rFonts w:ascii="Decima Round A" w:hAnsi="Decima Round A" w:cstheme="minorHAnsi"/>
          <w:b/>
          <w:bCs/>
          <w:color w:val="808080"/>
          <w:sz w:val="36"/>
          <w:szCs w:val="36"/>
        </w:rPr>
        <w:t>Issuing a Fixed</w:t>
      </w:r>
      <w:r w:rsidR="008236F3">
        <w:rPr>
          <w:rFonts w:ascii="Decima Round A" w:hAnsi="Decima Round A" w:cstheme="minorHAnsi"/>
          <w:b/>
          <w:bCs/>
          <w:color w:val="808080"/>
          <w:sz w:val="36"/>
          <w:szCs w:val="36"/>
        </w:rPr>
        <w:t>-</w:t>
      </w:r>
      <w:r w:rsidR="001471E7" w:rsidRPr="008236F3">
        <w:rPr>
          <w:rFonts w:ascii="Decima Round A" w:hAnsi="Decima Round A" w:cstheme="minorHAnsi"/>
          <w:b/>
          <w:bCs/>
          <w:color w:val="808080"/>
          <w:sz w:val="36"/>
          <w:szCs w:val="36"/>
        </w:rPr>
        <w:t>Term Contract of Employment</w:t>
      </w:r>
    </w:p>
    <w:p w14:paraId="036351B7" w14:textId="64C50E3F" w:rsidR="00B13A0E" w:rsidRPr="008236F3" w:rsidRDefault="00B13A0E" w:rsidP="00B13A0E">
      <w:pPr>
        <w:pStyle w:val="NormalWeb"/>
        <w:rPr>
          <w:rFonts w:ascii="Decima Round A Light" w:hAnsi="Decima Round A Light" w:cstheme="minorHAnsi"/>
          <w:b/>
          <w:bCs/>
          <w:color w:val="000000"/>
          <w:sz w:val="22"/>
          <w:szCs w:val="22"/>
        </w:rPr>
      </w:pPr>
      <w:r w:rsidRPr="008236F3">
        <w:rPr>
          <w:rFonts w:ascii="Decima Round A Light" w:hAnsi="Decima Round A Light" w:cstheme="minorHAnsi"/>
          <w:b/>
          <w:bCs/>
          <w:color w:val="000000"/>
          <w:sz w:val="22"/>
          <w:szCs w:val="22"/>
        </w:rPr>
        <w:t xml:space="preserve">Use this checklist to </w:t>
      </w:r>
      <w:r w:rsidR="009F54EB" w:rsidRPr="008236F3">
        <w:rPr>
          <w:rFonts w:ascii="Decima Round A Light" w:hAnsi="Decima Round A Light" w:cstheme="minorHAnsi"/>
          <w:b/>
          <w:bCs/>
          <w:color w:val="000000"/>
          <w:sz w:val="22"/>
          <w:szCs w:val="22"/>
        </w:rPr>
        <w:t>determine if a fixed</w:t>
      </w:r>
      <w:r w:rsidR="002F1683">
        <w:rPr>
          <w:rFonts w:ascii="Decima Round A Light" w:hAnsi="Decima Round A Light" w:cstheme="minorHAnsi"/>
          <w:b/>
          <w:bCs/>
          <w:color w:val="000000"/>
          <w:sz w:val="22"/>
          <w:szCs w:val="22"/>
        </w:rPr>
        <w:t>-</w:t>
      </w:r>
      <w:r w:rsidR="009F54EB" w:rsidRPr="008236F3">
        <w:rPr>
          <w:rFonts w:ascii="Decima Round A Light" w:hAnsi="Decima Round A Light" w:cstheme="minorHAnsi"/>
          <w:b/>
          <w:bCs/>
          <w:color w:val="000000"/>
          <w:sz w:val="22"/>
          <w:szCs w:val="22"/>
        </w:rPr>
        <w:t xml:space="preserve">term contract is appropriate and in line with </w:t>
      </w:r>
      <w:hyperlink r:id="rId7" w:history="1">
        <w:hyperlink r:id="rId8" w:anchor=":~:text=From%201%20July%202023%2C%20it,the%20contract%20in%20that%20year" w:history="1">
          <w:r w:rsidR="009F54EB" w:rsidRPr="001D56EA">
            <w:rPr>
              <w:rStyle w:val="Hyperlink"/>
              <w:rFonts w:ascii="Decima Round A Light" w:hAnsi="Decima Round A Light" w:cstheme="minorHAnsi"/>
              <w:b/>
              <w:bCs/>
              <w:sz w:val="22"/>
              <w:szCs w:val="22"/>
            </w:rPr>
            <w:t>Fair Work</w:t>
          </w:r>
        </w:hyperlink>
      </w:hyperlink>
      <w:r w:rsidR="009F54EB" w:rsidRPr="008236F3">
        <w:rPr>
          <w:rFonts w:ascii="Decima Round A Light" w:hAnsi="Decima Round A Light" w:cstheme="minorHAnsi"/>
          <w:b/>
          <w:bCs/>
          <w:color w:val="000000"/>
          <w:sz w:val="22"/>
          <w:szCs w:val="22"/>
        </w:rPr>
        <w:t xml:space="preserve"> requirements.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845"/>
        <w:gridCol w:w="4117"/>
        <w:gridCol w:w="1417"/>
        <w:gridCol w:w="2694"/>
        <w:gridCol w:w="992"/>
      </w:tblGrid>
      <w:tr w:rsidR="009C0ED3" w:rsidRPr="008236F3" w14:paraId="660C96B8" w14:textId="3F842B3A" w:rsidTr="00E0370F">
        <w:trPr>
          <w:trHeight w:val="454"/>
        </w:trPr>
        <w:tc>
          <w:tcPr>
            <w:tcW w:w="10065" w:type="dxa"/>
            <w:gridSpan w:val="5"/>
            <w:tcBorders>
              <w:top w:val="single" w:sz="18" w:space="0" w:color="auto"/>
              <w:right w:val="single" w:sz="2" w:space="0" w:color="auto"/>
            </w:tcBorders>
            <w:shd w:val="clear" w:color="auto" w:fill="BDD6EE" w:themeFill="accent5" w:themeFillTint="66"/>
            <w:vAlign w:val="center"/>
          </w:tcPr>
          <w:p w14:paraId="4C7B150B" w14:textId="7BA5F112" w:rsidR="009C0ED3" w:rsidRPr="008236F3" w:rsidRDefault="009C0ED3" w:rsidP="009C0ED3">
            <w:pPr>
              <w:jc w:val="center"/>
              <w:rPr>
                <w:rFonts w:ascii="Decima Round A Light" w:hAnsi="Decima Round A Light" w:cstheme="minorHAnsi"/>
                <w:b/>
                <w:bCs/>
                <w:color w:val="000000"/>
                <w:u w:val="single"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  <w:color w:val="000000"/>
                <w:u w:val="single"/>
              </w:rPr>
              <w:t>Relevant limitations to be considered</w:t>
            </w:r>
          </w:p>
        </w:tc>
      </w:tr>
      <w:tr w:rsidR="007279CE" w:rsidRPr="008236F3" w14:paraId="1B418E23" w14:textId="64FC09A0" w:rsidTr="00E0370F">
        <w:trPr>
          <w:trHeight w:val="564"/>
        </w:trPr>
        <w:tc>
          <w:tcPr>
            <w:tcW w:w="845" w:type="dxa"/>
            <w:vMerge w:val="restart"/>
            <w:tcBorders>
              <w:bottom w:val="single" w:sz="18" w:space="0" w:color="auto"/>
            </w:tcBorders>
            <w:vAlign w:val="center"/>
          </w:tcPr>
          <w:p w14:paraId="0BFEF660" w14:textId="79F913AA" w:rsidR="007279CE" w:rsidRPr="008236F3" w:rsidRDefault="007279CE" w:rsidP="00885B68">
            <w:pPr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Decima Round A Light" w:hAnsi="Decima Round A Light"/>
                <w:b/>
                <w:bCs/>
              </w:rPr>
              <w:t>Step 1</w:t>
            </w:r>
          </w:p>
        </w:tc>
        <w:tc>
          <w:tcPr>
            <w:tcW w:w="4117" w:type="dxa"/>
            <w:vMerge w:val="restart"/>
            <w:vAlign w:val="center"/>
          </w:tcPr>
          <w:p w14:paraId="2AB78A39" w14:textId="183F88B1" w:rsidR="007279CE" w:rsidRPr="008236F3" w:rsidRDefault="007279CE" w:rsidP="00885B68">
            <w:pPr>
              <w:rPr>
                <w:rFonts w:ascii="Decima Round A Light" w:hAnsi="Decima Round A Light"/>
              </w:rPr>
            </w:pPr>
            <w:r w:rsidRPr="008236F3">
              <w:rPr>
                <w:rFonts w:ascii="Decima Round A Light" w:hAnsi="Decima Round A Light"/>
              </w:rPr>
              <w:t xml:space="preserve">The contract is for more than </w:t>
            </w:r>
            <w:r w:rsidR="008236F3" w:rsidRPr="008236F3">
              <w:rPr>
                <w:rFonts w:ascii="Decima Round A Light" w:hAnsi="Decima Round A Light"/>
              </w:rPr>
              <w:t>two (2)</w:t>
            </w:r>
            <w:r w:rsidRPr="008236F3">
              <w:rPr>
                <w:rFonts w:ascii="Decima Round A Light" w:hAnsi="Decima Round A Light"/>
              </w:rPr>
              <w:t xml:space="preserve"> years</w:t>
            </w:r>
          </w:p>
        </w:tc>
        <w:tc>
          <w:tcPr>
            <w:tcW w:w="1417" w:type="dxa"/>
            <w:vAlign w:val="center"/>
          </w:tcPr>
          <w:p w14:paraId="330D90E5" w14:textId="431FCD8E" w:rsidR="007279CE" w:rsidRPr="008236F3" w:rsidRDefault="00000000" w:rsidP="005160CE">
            <w:pPr>
              <w:jc w:val="center"/>
              <w:rPr>
                <w:rFonts w:ascii="Decima Round A Light" w:hAnsi="Decima Round A Light" w:cstheme="minorHAnsi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-246414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279CE" w:rsidRPr="008236F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7279CE" w:rsidRPr="008236F3">
              <w:rPr>
                <w:rFonts w:ascii="Decima Round A Light" w:hAnsi="Decima Round A Light" w:cstheme="minorHAnsi"/>
                <w:b/>
                <w:bCs/>
              </w:rPr>
              <w:t xml:space="preserve">    YES</w:t>
            </w:r>
          </w:p>
        </w:tc>
        <w:tc>
          <w:tcPr>
            <w:tcW w:w="3686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40A20C2" w14:textId="6F24610B" w:rsidR="007279CE" w:rsidRPr="008236F3" w:rsidRDefault="007279CE" w:rsidP="00885B68">
            <w:pPr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</w:rPr>
              <w:t>Will lead to permanency</w:t>
            </w:r>
          </w:p>
        </w:tc>
      </w:tr>
      <w:tr w:rsidR="00956EFD" w:rsidRPr="008236F3" w14:paraId="5DB7B0FC" w14:textId="77777777" w:rsidTr="00E0370F">
        <w:trPr>
          <w:trHeight w:val="540"/>
        </w:trPr>
        <w:tc>
          <w:tcPr>
            <w:tcW w:w="845" w:type="dxa"/>
            <w:vMerge/>
            <w:tcBorders>
              <w:bottom w:val="single" w:sz="18" w:space="0" w:color="auto"/>
            </w:tcBorders>
            <w:vAlign w:val="center"/>
          </w:tcPr>
          <w:p w14:paraId="7DD0FE30" w14:textId="77777777" w:rsidR="00956EFD" w:rsidRPr="008236F3" w:rsidRDefault="00956EFD" w:rsidP="00885B68">
            <w:pPr>
              <w:rPr>
                <w:rFonts w:ascii="Decima Round A Light" w:hAnsi="Decima Round A Light"/>
                <w:b/>
                <w:bCs/>
              </w:rPr>
            </w:pPr>
          </w:p>
        </w:tc>
        <w:tc>
          <w:tcPr>
            <w:tcW w:w="4117" w:type="dxa"/>
            <w:vMerge/>
            <w:tcBorders>
              <w:bottom w:val="single" w:sz="18" w:space="0" w:color="auto"/>
            </w:tcBorders>
            <w:vAlign w:val="center"/>
          </w:tcPr>
          <w:p w14:paraId="55B46EF2" w14:textId="77777777" w:rsidR="00956EFD" w:rsidRPr="008236F3" w:rsidRDefault="00956EFD" w:rsidP="00885B68">
            <w:pPr>
              <w:rPr>
                <w:rFonts w:ascii="Decima Round A Light" w:hAnsi="Decima Round A Light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06112F55" w14:textId="08300C6B" w:rsidR="00956EFD" w:rsidRPr="008236F3" w:rsidRDefault="00000000" w:rsidP="005160CE">
            <w:pPr>
              <w:jc w:val="center"/>
              <w:rPr>
                <w:rFonts w:ascii="Decima Round A Light" w:hAnsi="Decima Round A Light" w:cstheme="minorHAnsi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-1279786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956EFD" w:rsidRPr="008236F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A2D75" w:rsidRPr="008236F3">
              <w:rPr>
                <w:rFonts w:ascii="Decima Round A Light" w:hAnsi="Decima Round A Light" w:cstheme="minorHAnsi"/>
                <w:b/>
                <w:bCs/>
              </w:rPr>
              <w:t xml:space="preserve"> </w:t>
            </w:r>
            <w:r w:rsidR="002802B1" w:rsidRPr="008236F3">
              <w:rPr>
                <w:rFonts w:ascii="Decima Round A Light" w:hAnsi="Decima Round A Light" w:cstheme="minorHAnsi"/>
                <w:b/>
                <w:bCs/>
              </w:rPr>
              <w:t xml:space="preserve">   </w:t>
            </w:r>
            <w:r w:rsidR="00EA2D75" w:rsidRPr="008236F3">
              <w:rPr>
                <w:rFonts w:ascii="Decima Round A Light" w:hAnsi="Decima Round A Light" w:cstheme="minorHAnsi"/>
                <w:b/>
                <w:bCs/>
              </w:rPr>
              <w:t>NO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14:paraId="5C517531" w14:textId="5C3A8BB7" w:rsidR="00956EFD" w:rsidRPr="008236F3" w:rsidRDefault="00F00E86" w:rsidP="00C64F49">
            <w:pPr>
              <w:rPr>
                <w:rFonts w:ascii="Decima Round A Light" w:hAnsi="Decima Round A Light" w:cstheme="minorHAnsi"/>
                <w:b/>
                <w:bCs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</w:rPr>
              <w:t xml:space="preserve">Move to </w:t>
            </w:r>
            <w:r w:rsidR="008236F3" w:rsidRPr="008236F3">
              <w:rPr>
                <w:rFonts w:ascii="Decima Round A Light" w:hAnsi="Decima Round A Light" w:cstheme="minorHAnsi"/>
                <w:b/>
                <w:bCs/>
              </w:rPr>
              <w:t>S</w:t>
            </w:r>
            <w:r w:rsidRPr="008236F3">
              <w:rPr>
                <w:rFonts w:ascii="Decima Round A Light" w:hAnsi="Decima Round A Light" w:cstheme="minorHAnsi"/>
                <w:b/>
                <w:bCs/>
              </w:rPr>
              <w:t>tep 2</w:t>
            </w:r>
            <w:r w:rsidR="005B784E" w:rsidRPr="008236F3">
              <w:rPr>
                <w:rFonts w:ascii="Decima Round A Light" w:hAnsi="Decima Round A Light" w:cstheme="minorHAnsi"/>
                <w:b/>
                <w:bCs/>
              </w:rPr>
              <w:t xml:space="preserve"> a)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</w:tcPr>
          <w:p w14:paraId="3C09C42C" w14:textId="72F8F30B" w:rsidR="00956EFD" w:rsidRPr="008236F3" w:rsidRDefault="00C94803" w:rsidP="00E83CE0">
            <w:pPr>
              <w:jc w:val="center"/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Cambria Math" w:hAnsi="Cambria Math" w:cs="Cambria Math"/>
                <w:b/>
                <w:bCs/>
              </w:rPr>
              <w:t>↙</w:t>
            </w:r>
          </w:p>
        </w:tc>
      </w:tr>
      <w:tr w:rsidR="00E83CE0" w:rsidRPr="008236F3" w14:paraId="4EA46E4A" w14:textId="2F937782" w:rsidTr="00E0370F">
        <w:trPr>
          <w:trHeight w:val="540"/>
        </w:trPr>
        <w:tc>
          <w:tcPr>
            <w:tcW w:w="845" w:type="dxa"/>
            <w:vMerge w:val="restart"/>
            <w:tcBorders>
              <w:top w:val="single" w:sz="18" w:space="0" w:color="auto"/>
              <w:right w:val="single" w:sz="2" w:space="0" w:color="auto"/>
            </w:tcBorders>
            <w:vAlign w:val="center"/>
          </w:tcPr>
          <w:p w14:paraId="3CF6826C" w14:textId="4C29EFC6" w:rsidR="00E83CE0" w:rsidRPr="008236F3" w:rsidRDefault="00E83CE0" w:rsidP="00641E84">
            <w:pPr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Decima Round A Light" w:hAnsi="Decima Round A Light"/>
                <w:b/>
                <w:bCs/>
              </w:rPr>
              <w:t>Step 2</w:t>
            </w:r>
          </w:p>
        </w:tc>
        <w:tc>
          <w:tcPr>
            <w:tcW w:w="41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C52CEC5" w14:textId="4E86CAE7" w:rsidR="00E83CE0" w:rsidRPr="008236F3" w:rsidRDefault="00E83CE0" w:rsidP="005B784E">
            <w:pPr>
              <w:pStyle w:val="ListParagraph"/>
              <w:numPr>
                <w:ilvl w:val="0"/>
                <w:numId w:val="8"/>
              </w:numPr>
              <w:ind w:left="325" w:hanging="283"/>
              <w:rPr>
                <w:rFonts w:ascii="Decima Round A Light" w:hAnsi="Decima Round A Light"/>
              </w:rPr>
            </w:pPr>
            <w:r w:rsidRPr="008236F3">
              <w:rPr>
                <w:rFonts w:ascii="Decima Round A Light" w:hAnsi="Decima Round A Light"/>
              </w:rPr>
              <w:t xml:space="preserve">Has an option to extend/renew, resulting in </w:t>
            </w:r>
            <w:r w:rsidR="008236F3">
              <w:rPr>
                <w:rFonts w:ascii="Decima Round A Light" w:hAnsi="Decima Round A Light"/>
              </w:rPr>
              <w:t>greater than two (2) years</w:t>
            </w:r>
            <w:r w:rsidRPr="008236F3">
              <w:rPr>
                <w:rFonts w:ascii="Decima Round A Light" w:hAnsi="Decima Round A Light"/>
              </w:rPr>
              <w:t xml:space="preserve"> employment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F0E2453" w14:textId="679A5D77" w:rsidR="00E83CE0" w:rsidRPr="008236F3" w:rsidRDefault="00000000" w:rsidP="005160CE">
            <w:pPr>
              <w:jc w:val="center"/>
              <w:rPr>
                <w:rFonts w:ascii="Decima Round A Light" w:hAnsi="Decima Round A Light" w:cstheme="minorHAnsi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648401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83CE0" w:rsidRPr="008236F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83CE0" w:rsidRPr="008236F3">
              <w:rPr>
                <w:rFonts w:ascii="Decima Round A Light" w:hAnsi="Decima Round A Light" w:cstheme="minorHAnsi"/>
                <w:b/>
                <w:bCs/>
              </w:rPr>
              <w:t xml:space="preserve">    YES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475C8739" w14:textId="544E25E9" w:rsidR="00E83CE0" w:rsidRPr="008236F3" w:rsidRDefault="00E83CE0" w:rsidP="00641E84">
            <w:pPr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</w:rPr>
              <w:t>Will lead to permanency</w:t>
            </w:r>
          </w:p>
        </w:tc>
      </w:tr>
      <w:tr w:rsidR="004E509D" w:rsidRPr="008236F3" w14:paraId="6538CD83" w14:textId="77777777" w:rsidTr="00E0370F">
        <w:trPr>
          <w:trHeight w:val="540"/>
        </w:trPr>
        <w:tc>
          <w:tcPr>
            <w:tcW w:w="845" w:type="dxa"/>
            <w:vMerge/>
            <w:vAlign w:val="center"/>
          </w:tcPr>
          <w:p w14:paraId="62CD621F" w14:textId="77777777" w:rsidR="004E509D" w:rsidRPr="008236F3" w:rsidRDefault="004E509D" w:rsidP="004E509D">
            <w:pPr>
              <w:rPr>
                <w:rFonts w:ascii="Decima Round A Light" w:hAnsi="Decima Round A Light"/>
                <w:b/>
                <w:bCs/>
              </w:rPr>
            </w:pPr>
          </w:p>
        </w:tc>
        <w:tc>
          <w:tcPr>
            <w:tcW w:w="4117" w:type="dxa"/>
            <w:vMerge/>
            <w:tcBorders>
              <w:top w:val="single" w:sz="2" w:space="0" w:color="auto"/>
            </w:tcBorders>
            <w:vAlign w:val="center"/>
          </w:tcPr>
          <w:p w14:paraId="7C3A2157" w14:textId="77777777" w:rsidR="004E509D" w:rsidRPr="008236F3" w:rsidRDefault="004E509D" w:rsidP="005B784E">
            <w:pPr>
              <w:ind w:left="325" w:hanging="283"/>
              <w:rPr>
                <w:rFonts w:ascii="Decima Round A Light" w:hAnsi="Decima Round A Light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5D1DFDE4" w14:textId="5038C278" w:rsidR="004E509D" w:rsidRPr="008236F3" w:rsidRDefault="00000000" w:rsidP="005160CE">
            <w:pPr>
              <w:jc w:val="center"/>
              <w:rPr>
                <w:rFonts w:ascii="Decima Round A Light" w:hAnsi="Decima Round A Light" w:cstheme="minorHAnsi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1443025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D56EA">
                  <w:rPr>
                    <w:rFonts w:ascii="MS Gothic" w:eastAsia="MS Gothic" w:hAnsi="MS Gothic" w:cstheme="minorHAnsi" w:hint="eastAsia"/>
                    <w:b/>
                    <w:bCs/>
                  </w:rPr>
                  <w:t>☐</w:t>
                </w:r>
              </w:sdtContent>
            </w:sdt>
            <w:r w:rsidR="004E509D" w:rsidRPr="008236F3">
              <w:rPr>
                <w:rFonts w:ascii="Decima Round A Light" w:hAnsi="Decima Round A Light" w:cstheme="minorHAnsi"/>
                <w:b/>
                <w:bCs/>
              </w:rPr>
              <w:t xml:space="preserve"> </w:t>
            </w:r>
            <w:r w:rsidR="002802B1" w:rsidRPr="008236F3">
              <w:rPr>
                <w:rFonts w:ascii="Decima Round A Light" w:hAnsi="Decima Round A Light" w:cstheme="minorHAnsi"/>
                <w:b/>
                <w:bCs/>
              </w:rPr>
              <w:t xml:space="preserve">   </w:t>
            </w:r>
            <w:r w:rsidR="004E509D" w:rsidRPr="008236F3">
              <w:rPr>
                <w:rFonts w:ascii="Decima Round A Light" w:hAnsi="Decima Round A Light" w:cstheme="minorHAnsi"/>
                <w:b/>
                <w:bCs/>
              </w:rPr>
              <w:t>NO</w:t>
            </w:r>
          </w:p>
        </w:tc>
        <w:tc>
          <w:tcPr>
            <w:tcW w:w="2694" w:type="dxa"/>
            <w:tcBorders>
              <w:top w:val="single" w:sz="2" w:space="0" w:color="auto"/>
            </w:tcBorders>
            <w:vAlign w:val="center"/>
          </w:tcPr>
          <w:p w14:paraId="62A1F442" w14:textId="13A2F301" w:rsidR="004E509D" w:rsidRPr="008236F3" w:rsidRDefault="004E509D" w:rsidP="00C64F49">
            <w:pPr>
              <w:rPr>
                <w:rFonts w:ascii="Decima Round A Light" w:hAnsi="Decima Round A Light" w:cstheme="minorHAnsi"/>
                <w:b/>
                <w:bCs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</w:rPr>
              <w:t xml:space="preserve">Move to </w:t>
            </w:r>
            <w:r w:rsidR="008236F3" w:rsidRPr="008236F3">
              <w:rPr>
                <w:rFonts w:ascii="Decima Round A Light" w:hAnsi="Decima Round A Light" w:cstheme="minorHAnsi"/>
                <w:b/>
                <w:bCs/>
              </w:rPr>
              <w:t>S</w:t>
            </w:r>
            <w:r w:rsidRPr="008236F3">
              <w:rPr>
                <w:rFonts w:ascii="Decima Round A Light" w:hAnsi="Decima Round A Light" w:cstheme="minorHAnsi"/>
                <w:b/>
                <w:bCs/>
              </w:rPr>
              <w:t>tep 2</w:t>
            </w:r>
            <w:r w:rsidR="005B784E" w:rsidRPr="008236F3">
              <w:rPr>
                <w:rFonts w:ascii="Decima Round A Light" w:hAnsi="Decima Round A Light" w:cstheme="minorHAnsi"/>
                <w:b/>
                <w:bCs/>
              </w:rPr>
              <w:t xml:space="preserve"> b)</w:t>
            </w:r>
          </w:p>
        </w:tc>
        <w:tc>
          <w:tcPr>
            <w:tcW w:w="992" w:type="dxa"/>
            <w:tcBorders>
              <w:top w:val="single" w:sz="2" w:space="0" w:color="auto"/>
              <w:right w:val="single" w:sz="2" w:space="0" w:color="auto"/>
            </w:tcBorders>
          </w:tcPr>
          <w:p w14:paraId="7A247F69" w14:textId="3EA57D41" w:rsidR="004E509D" w:rsidRPr="008236F3" w:rsidRDefault="00C94803" w:rsidP="00F10B0E">
            <w:pPr>
              <w:jc w:val="center"/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Cambria Math" w:hAnsi="Cambria Math" w:cs="Cambria Math"/>
                <w:b/>
                <w:bCs/>
              </w:rPr>
              <w:t>↙</w:t>
            </w:r>
          </w:p>
        </w:tc>
      </w:tr>
      <w:tr w:rsidR="00F10B0E" w:rsidRPr="008236F3" w14:paraId="721A6BFE" w14:textId="105F5C02" w:rsidTr="00E0370F">
        <w:trPr>
          <w:trHeight w:val="568"/>
        </w:trPr>
        <w:tc>
          <w:tcPr>
            <w:tcW w:w="845" w:type="dxa"/>
            <w:vMerge/>
            <w:vAlign w:val="center"/>
          </w:tcPr>
          <w:p w14:paraId="1527E693" w14:textId="5D76336D" w:rsidR="00F10B0E" w:rsidRPr="008236F3" w:rsidRDefault="00F10B0E" w:rsidP="00393AAD">
            <w:pPr>
              <w:rPr>
                <w:rFonts w:ascii="Decima Round A Light" w:hAnsi="Decima Round A Light" w:cstheme="minorHAnsi"/>
                <w:b/>
                <w:bCs/>
              </w:rPr>
            </w:pPr>
          </w:p>
        </w:tc>
        <w:tc>
          <w:tcPr>
            <w:tcW w:w="4117" w:type="dxa"/>
            <w:vMerge w:val="restart"/>
            <w:vAlign w:val="center"/>
          </w:tcPr>
          <w:p w14:paraId="4BF97559" w14:textId="0B265B44" w:rsidR="00F10B0E" w:rsidRPr="008236F3" w:rsidRDefault="00F10B0E" w:rsidP="005B784E">
            <w:pPr>
              <w:pStyle w:val="NormalWeb"/>
              <w:numPr>
                <w:ilvl w:val="0"/>
                <w:numId w:val="8"/>
              </w:numPr>
              <w:spacing w:before="0" w:beforeAutospacing="0" w:after="0" w:afterAutospacing="0"/>
              <w:ind w:left="325" w:hanging="283"/>
              <w:rPr>
                <w:rFonts w:ascii="Decima Round A Light" w:hAnsi="Decima Round A Light" w:cstheme="minorHAnsi"/>
                <w:sz w:val="22"/>
                <w:szCs w:val="22"/>
              </w:rPr>
            </w:pPr>
            <w:r w:rsidRPr="008236F3">
              <w:rPr>
                <w:rFonts w:ascii="Decima Round A Light" w:hAnsi="Decima Round A Light" w:cstheme="minorHAnsi"/>
                <w:sz w:val="22"/>
                <w:szCs w:val="22"/>
              </w:rPr>
              <w:t>Has an option to extend/renew more than once</w:t>
            </w:r>
          </w:p>
        </w:tc>
        <w:tc>
          <w:tcPr>
            <w:tcW w:w="1417" w:type="dxa"/>
            <w:vAlign w:val="center"/>
          </w:tcPr>
          <w:p w14:paraId="5B9C3BEB" w14:textId="1BC8A106" w:rsidR="00F10B0E" w:rsidRPr="008236F3" w:rsidRDefault="00000000" w:rsidP="005160CE">
            <w:pPr>
              <w:jc w:val="center"/>
              <w:rPr>
                <w:rFonts w:ascii="Decima Round A Light" w:hAnsi="Decima Round A Light" w:cstheme="minorHAnsi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-1899663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10B0E" w:rsidRPr="008236F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F10B0E" w:rsidRPr="008236F3">
              <w:rPr>
                <w:rFonts w:ascii="Decima Round A Light" w:hAnsi="Decima Round A Light" w:cstheme="minorHAnsi"/>
                <w:b/>
                <w:bCs/>
              </w:rPr>
              <w:t xml:space="preserve">    YES</w:t>
            </w:r>
          </w:p>
        </w:tc>
        <w:tc>
          <w:tcPr>
            <w:tcW w:w="3686" w:type="dxa"/>
            <w:gridSpan w:val="2"/>
            <w:tcBorders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35597E09" w14:textId="60FDC3D4" w:rsidR="00F10B0E" w:rsidRPr="008236F3" w:rsidRDefault="00F10B0E" w:rsidP="006D3076">
            <w:pPr>
              <w:pStyle w:val="NormalWeb"/>
              <w:spacing w:before="0" w:beforeAutospacing="0" w:after="0" w:afterAutospacing="0"/>
              <w:rPr>
                <w:rFonts w:ascii="Decima Round A Light" w:hAnsi="Decima Round A Light"/>
                <w:b/>
                <w:bCs/>
                <w:sz w:val="22"/>
                <w:szCs w:val="22"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  <w:sz w:val="22"/>
                <w:szCs w:val="22"/>
              </w:rPr>
              <w:t>Will lead to permanency</w:t>
            </w:r>
          </w:p>
        </w:tc>
      </w:tr>
      <w:tr w:rsidR="004E509D" w:rsidRPr="008236F3" w14:paraId="78E837D8" w14:textId="77777777" w:rsidTr="00E0370F">
        <w:trPr>
          <w:trHeight w:val="595"/>
        </w:trPr>
        <w:tc>
          <w:tcPr>
            <w:tcW w:w="845" w:type="dxa"/>
            <w:vMerge/>
            <w:tcBorders>
              <w:bottom w:val="single" w:sz="18" w:space="0" w:color="auto"/>
            </w:tcBorders>
            <w:vAlign w:val="center"/>
          </w:tcPr>
          <w:p w14:paraId="0F13BB9B" w14:textId="77777777" w:rsidR="004E509D" w:rsidRPr="008236F3" w:rsidRDefault="004E509D" w:rsidP="004E509D">
            <w:pPr>
              <w:rPr>
                <w:rFonts w:ascii="Decima Round A Light" w:hAnsi="Decima Round A Light" w:cstheme="minorHAnsi"/>
                <w:b/>
                <w:bCs/>
              </w:rPr>
            </w:pPr>
          </w:p>
        </w:tc>
        <w:tc>
          <w:tcPr>
            <w:tcW w:w="4117" w:type="dxa"/>
            <w:vMerge/>
            <w:tcBorders>
              <w:bottom w:val="single" w:sz="18" w:space="0" w:color="auto"/>
            </w:tcBorders>
            <w:vAlign w:val="center"/>
          </w:tcPr>
          <w:p w14:paraId="0310E614" w14:textId="77777777" w:rsidR="004E509D" w:rsidRPr="008236F3" w:rsidRDefault="004E509D" w:rsidP="004E509D">
            <w:pPr>
              <w:pStyle w:val="NormalWeb"/>
              <w:spacing w:before="0" w:beforeAutospacing="0" w:after="0" w:afterAutospacing="0"/>
              <w:ind w:left="315"/>
              <w:rPr>
                <w:rFonts w:ascii="Decima Round A Light" w:hAnsi="Decima Round A Light" w:cstheme="minorHAnsi"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18" w:space="0" w:color="auto"/>
            </w:tcBorders>
            <w:vAlign w:val="center"/>
          </w:tcPr>
          <w:p w14:paraId="3A574CA8" w14:textId="0BF14530" w:rsidR="004E509D" w:rsidRPr="008236F3" w:rsidRDefault="00000000" w:rsidP="005160CE">
            <w:pPr>
              <w:jc w:val="center"/>
              <w:rPr>
                <w:rFonts w:ascii="Decima Round A Light" w:hAnsi="Decima Round A Light" w:cstheme="minorHAnsi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-15957016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E509D" w:rsidRPr="008236F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4E509D" w:rsidRPr="008236F3">
              <w:rPr>
                <w:rFonts w:ascii="Decima Round A Light" w:hAnsi="Decima Round A Light" w:cstheme="minorHAnsi"/>
                <w:b/>
                <w:bCs/>
              </w:rPr>
              <w:t xml:space="preserve"> </w:t>
            </w:r>
            <w:r w:rsidR="002802B1" w:rsidRPr="008236F3">
              <w:rPr>
                <w:rFonts w:ascii="Decima Round A Light" w:hAnsi="Decima Round A Light" w:cstheme="minorHAnsi"/>
                <w:b/>
                <w:bCs/>
              </w:rPr>
              <w:t xml:space="preserve">   </w:t>
            </w:r>
            <w:r w:rsidR="004E509D" w:rsidRPr="008236F3">
              <w:rPr>
                <w:rFonts w:ascii="Decima Round A Light" w:hAnsi="Decima Round A Light" w:cstheme="minorHAnsi"/>
                <w:b/>
                <w:bCs/>
              </w:rPr>
              <w:t>NO</w:t>
            </w:r>
          </w:p>
        </w:tc>
        <w:tc>
          <w:tcPr>
            <w:tcW w:w="2694" w:type="dxa"/>
            <w:tcBorders>
              <w:bottom w:val="single" w:sz="18" w:space="0" w:color="auto"/>
            </w:tcBorders>
            <w:vAlign w:val="center"/>
          </w:tcPr>
          <w:p w14:paraId="42249623" w14:textId="3B46E9B2" w:rsidR="004E509D" w:rsidRPr="008236F3" w:rsidRDefault="004E509D" w:rsidP="00C64F49">
            <w:pPr>
              <w:pStyle w:val="NormalWeb"/>
              <w:spacing w:before="0" w:beforeAutospacing="0" w:after="0" w:afterAutospacing="0"/>
              <w:rPr>
                <w:rFonts w:ascii="Decima Round A Light" w:hAnsi="Decima Round A Light" w:cstheme="minorHAnsi"/>
                <w:b/>
                <w:bCs/>
                <w:sz w:val="22"/>
                <w:szCs w:val="22"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  <w:sz w:val="22"/>
                <w:szCs w:val="22"/>
              </w:rPr>
              <w:t xml:space="preserve">Move to </w:t>
            </w:r>
            <w:r w:rsidR="008236F3" w:rsidRPr="008236F3">
              <w:rPr>
                <w:rFonts w:ascii="Decima Round A Light" w:hAnsi="Decima Round A Light" w:cstheme="minorHAnsi"/>
                <w:b/>
                <w:bCs/>
                <w:sz w:val="22"/>
                <w:szCs w:val="22"/>
              </w:rPr>
              <w:t>S</w:t>
            </w:r>
            <w:r w:rsidRPr="008236F3">
              <w:rPr>
                <w:rFonts w:ascii="Decima Round A Light" w:hAnsi="Decima Round A Light" w:cstheme="minorHAnsi"/>
                <w:b/>
                <w:bCs/>
                <w:sz w:val="22"/>
                <w:szCs w:val="22"/>
              </w:rPr>
              <w:t xml:space="preserve">tep </w:t>
            </w:r>
            <w:r w:rsidR="000A46B1" w:rsidRPr="008236F3">
              <w:rPr>
                <w:rFonts w:ascii="Decima Round A Light" w:hAnsi="Decima Round A Light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bottom w:val="single" w:sz="18" w:space="0" w:color="auto"/>
              <w:right w:val="single" w:sz="2" w:space="0" w:color="auto"/>
            </w:tcBorders>
          </w:tcPr>
          <w:p w14:paraId="10A083AD" w14:textId="6DC2EF37" w:rsidR="004E509D" w:rsidRPr="008236F3" w:rsidRDefault="00C94803" w:rsidP="00F10B0E">
            <w:pPr>
              <w:pStyle w:val="NormalWeb"/>
              <w:spacing w:before="0" w:beforeAutospacing="0" w:after="0" w:afterAutospacing="0"/>
              <w:jc w:val="center"/>
              <w:rPr>
                <w:rFonts w:ascii="Decima Round A Light" w:hAnsi="Decima Round A Light" w:cstheme="minorHAnsi"/>
                <w:b/>
                <w:bCs/>
                <w:sz w:val="22"/>
                <w:szCs w:val="22"/>
              </w:rPr>
            </w:pPr>
            <w:r w:rsidRPr="008236F3">
              <w:rPr>
                <w:rFonts w:ascii="Cambria Math" w:hAnsi="Cambria Math" w:cs="Cambria Math"/>
                <w:b/>
                <w:bCs/>
                <w:sz w:val="22"/>
                <w:szCs w:val="22"/>
              </w:rPr>
              <w:t>↙</w:t>
            </w:r>
          </w:p>
        </w:tc>
      </w:tr>
      <w:tr w:rsidR="00EC3FA2" w:rsidRPr="008236F3" w14:paraId="2170613F" w14:textId="6D4388DF" w:rsidTr="00DF2BAC">
        <w:trPr>
          <w:trHeight w:val="2891"/>
        </w:trPr>
        <w:tc>
          <w:tcPr>
            <w:tcW w:w="845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D9B87EA" w14:textId="364F53A2" w:rsidR="00EC3FA2" w:rsidRPr="008236F3" w:rsidRDefault="00EC3FA2" w:rsidP="004112C0">
            <w:pPr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Decima Round A Light" w:hAnsi="Decima Round A Light"/>
                <w:b/>
                <w:bCs/>
              </w:rPr>
              <w:t>Step 3</w:t>
            </w:r>
          </w:p>
        </w:tc>
        <w:tc>
          <w:tcPr>
            <w:tcW w:w="4117" w:type="dxa"/>
            <w:vMerge w:val="restar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59968AC" w14:textId="40C0DC73" w:rsidR="00EC3FA2" w:rsidRPr="008236F3" w:rsidRDefault="00000000" w:rsidP="005C124E">
            <w:pPr>
              <w:pStyle w:val="ListParagraph"/>
              <w:numPr>
                <w:ilvl w:val="0"/>
                <w:numId w:val="7"/>
              </w:numPr>
              <w:ind w:left="325" w:hanging="325"/>
              <w:rPr>
                <w:rFonts w:ascii="Decima Round A Light" w:hAnsi="Decima Round A Light"/>
              </w:rPr>
            </w:pPr>
            <w:sdt>
              <w:sdtPr>
                <w:rPr>
                  <w:rFonts w:ascii="Decima Round A Light" w:eastAsia="MS Gothic" w:hAnsi="Decima Round A Light"/>
                </w:rPr>
                <w:id w:val="-608816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A2" w:rsidRPr="008236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A2" w:rsidRPr="008236F3">
              <w:rPr>
                <w:rFonts w:ascii="Decima Round A Light" w:hAnsi="Decima Round A Light"/>
              </w:rPr>
              <w:t xml:space="preserve"> </w:t>
            </w:r>
            <w:r w:rsidR="001D56EA">
              <w:rPr>
                <w:rFonts w:ascii="Decima Round A Light" w:hAnsi="Decima Round A Light"/>
              </w:rPr>
              <w:t>T</w:t>
            </w:r>
            <w:r w:rsidR="00EC3FA2" w:rsidRPr="008236F3">
              <w:rPr>
                <w:rFonts w:ascii="Decima Round A Light" w:hAnsi="Decima Round A Light"/>
              </w:rPr>
              <w:t>he</w:t>
            </w:r>
            <w:r w:rsidR="001D56EA">
              <w:rPr>
                <w:rFonts w:ascii="Decima Round A Light" w:hAnsi="Decima Round A Light"/>
              </w:rPr>
              <w:t xml:space="preserve"> employee’s</w:t>
            </w:r>
            <w:r w:rsidR="00EC3FA2" w:rsidRPr="008236F3">
              <w:rPr>
                <w:rFonts w:ascii="Decima Round A Light" w:hAnsi="Decima Round A Light"/>
              </w:rPr>
              <w:t xml:space="preserve"> previous contract was also fixed</w:t>
            </w:r>
            <w:r w:rsidR="001D56EA">
              <w:rPr>
                <w:rFonts w:ascii="Decima Round A Light" w:hAnsi="Decima Round A Light"/>
              </w:rPr>
              <w:t>-</w:t>
            </w:r>
            <w:r w:rsidR="00EC3FA2" w:rsidRPr="008236F3">
              <w:rPr>
                <w:rFonts w:ascii="Decima Round A Light" w:hAnsi="Decima Round A Light"/>
              </w:rPr>
              <w:t>term</w:t>
            </w:r>
            <w:r w:rsidR="001D56EA">
              <w:rPr>
                <w:rFonts w:ascii="Decima Round A Light" w:hAnsi="Decima Round A Light"/>
              </w:rPr>
              <w:t>;</w:t>
            </w:r>
            <w:r w:rsidR="00EC3FA2" w:rsidRPr="008236F3">
              <w:rPr>
                <w:rFonts w:ascii="Decima Round A Light" w:hAnsi="Decima Round A Light"/>
              </w:rPr>
              <w:t xml:space="preserve"> </w:t>
            </w:r>
            <w:r w:rsidR="00EC3FA2" w:rsidRPr="008236F3">
              <w:rPr>
                <w:rFonts w:ascii="Decima Round A Light" w:hAnsi="Decima Round A Light"/>
                <w:b/>
                <w:bCs/>
              </w:rPr>
              <w:t>and</w:t>
            </w:r>
          </w:p>
          <w:p w14:paraId="17F1DB9F" w14:textId="77777777" w:rsidR="00EC3FA2" w:rsidRPr="008236F3" w:rsidRDefault="00EC3FA2" w:rsidP="005C124E">
            <w:pPr>
              <w:ind w:left="325" w:hanging="325"/>
              <w:rPr>
                <w:rFonts w:ascii="Decima Round A Light" w:hAnsi="Decima Round A Light"/>
              </w:rPr>
            </w:pPr>
          </w:p>
          <w:p w14:paraId="5252D204" w14:textId="14B17654" w:rsidR="00EC3FA2" w:rsidRPr="008236F3" w:rsidRDefault="00000000" w:rsidP="005C124E">
            <w:pPr>
              <w:pStyle w:val="ListParagraph"/>
              <w:numPr>
                <w:ilvl w:val="0"/>
                <w:numId w:val="7"/>
              </w:numPr>
              <w:ind w:left="325" w:hanging="325"/>
              <w:rPr>
                <w:rFonts w:ascii="Decima Round A Light" w:hAnsi="Decima Round A Light"/>
              </w:rPr>
            </w:pPr>
            <w:sdt>
              <w:sdtPr>
                <w:rPr>
                  <w:rFonts w:ascii="Decima Round A Light" w:eastAsia="MS Gothic" w:hAnsi="Decima Round A Light"/>
                </w:rPr>
                <w:id w:val="-1778864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A2" w:rsidRPr="008236F3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A2" w:rsidRPr="008236F3">
              <w:rPr>
                <w:rFonts w:ascii="Decima Round A Light" w:hAnsi="Decima Round A Light"/>
              </w:rPr>
              <w:t xml:space="preserve"> </w:t>
            </w:r>
            <w:r w:rsidR="001D56EA">
              <w:rPr>
                <w:rFonts w:ascii="Decima Round A Light" w:hAnsi="Decima Round A Light"/>
              </w:rPr>
              <w:t>T</w:t>
            </w:r>
            <w:r w:rsidR="00C56217" w:rsidRPr="008236F3">
              <w:rPr>
                <w:rFonts w:ascii="Decima Round A Light" w:hAnsi="Decima Round A Light"/>
              </w:rPr>
              <w:t xml:space="preserve">he </w:t>
            </w:r>
            <w:r w:rsidR="00EC3FA2" w:rsidRPr="008236F3">
              <w:rPr>
                <w:rFonts w:ascii="Decima Round A Light" w:hAnsi="Decima Round A Light"/>
              </w:rPr>
              <w:t>last contract and this one will be for mainly the same work</w:t>
            </w:r>
            <w:r w:rsidR="001D56EA">
              <w:rPr>
                <w:rFonts w:ascii="Decima Round A Light" w:hAnsi="Decima Round A Light"/>
              </w:rPr>
              <w:t>;</w:t>
            </w:r>
            <w:r w:rsidR="00EC3FA2" w:rsidRPr="008236F3">
              <w:rPr>
                <w:rFonts w:ascii="Decima Round A Light" w:hAnsi="Decima Round A Light"/>
              </w:rPr>
              <w:t xml:space="preserve"> </w:t>
            </w:r>
            <w:r w:rsidR="00EC3FA2" w:rsidRPr="008236F3">
              <w:rPr>
                <w:rFonts w:ascii="Decima Round A Light" w:hAnsi="Decima Round A Light"/>
                <w:b/>
                <w:bCs/>
              </w:rPr>
              <w:t xml:space="preserve">and </w:t>
            </w:r>
          </w:p>
          <w:p w14:paraId="2538057B" w14:textId="77777777" w:rsidR="00EC3FA2" w:rsidRPr="008236F3" w:rsidRDefault="00EC3FA2" w:rsidP="001D56EA">
            <w:pPr>
              <w:rPr>
                <w:rFonts w:ascii="Decima Round A Light" w:hAnsi="Decima Round A Light"/>
              </w:rPr>
            </w:pPr>
          </w:p>
          <w:p w14:paraId="6776ACEC" w14:textId="20CA0A66" w:rsidR="00EC3FA2" w:rsidRPr="008236F3" w:rsidRDefault="00000000" w:rsidP="005C124E">
            <w:pPr>
              <w:pStyle w:val="ListParagraph"/>
              <w:numPr>
                <w:ilvl w:val="0"/>
                <w:numId w:val="7"/>
              </w:numPr>
              <w:ind w:left="325" w:hanging="325"/>
              <w:rPr>
                <w:rFonts w:ascii="Decima Round A Light" w:hAnsi="Decima Round A Light"/>
                <w:b/>
                <w:bCs/>
              </w:rPr>
            </w:pPr>
            <w:sdt>
              <w:sdtPr>
                <w:rPr>
                  <w:rFonts w:ascii="Decima Round A Light" w:eastAsia="MS Gothic" w:hAnsi="Decima Round A Light"/>
                </w:rPr>
                <w:id w:val="173463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A2" w:rsidRPr="001D56E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C3FA2" w:rsidRPr="008236F3">
              <w:rPr>
                <w:rFonts w:ascii="Decima Round A Light" w:hAnsi="Decima Round A Light"/>
              </w:rPr>
              <w:t xml:space="preserve"> </w:t>
            </w:r>
            <w:r w:rsidR="001D56EA">
              <w:rPr>
                <w:rFonts w:ascii="Decima Round A Light" w:hAnsi="Decima Round A Light"/>
              </w:rPr>
              <w:t>T</w:t>
            </w:r>
            <w:r w:rsidR="00EC3FA2" w:rsidRPr="008236F3">
              <w:rPr>
                <w:rFonts w:ascii="Decima Round A Light" w:hAnsi="Decima Round A Light"/>
              </w:rPr>
              <w:t>here is substantial continuity in employment between previous and new contract</w:t>
            </w:r>
            <w:r w:rsidR="001D56EA">
              <w:rPr>
                <w:rFonts w:ascii="Decima Round A Light" w:hAnsi="Decima Round A Light"/>
              </w:rPr>
              <w:t>;</w:t>
            </w:r>
            <w:r w:rsidR="00EC3FA2" w:rsidRPr="008236F3">
              <w:rPr>
                <w:rFonts w:ascii="Decima Round A Light" w:hAnsi="Decima Round A Light"/>
              </w:rPr>
              <w:t xml:space="preserve"> </w:t>
            </w:r>
            <w:r w:rsidR="00EC3FA2" w:rsidRPr="008236F3">
              <w:rPr>
                <w:rFonts w:ascii="Decima Round A Light" w:hAnsi="Decima Round A Light"/>
                <w:b/>
                <w:bCs/>
              </w:rPr>
              <w:t xml:space="preserve">and </w:t>
            </w:r>
          </w:p>
          <w:p w14:paraId="094F5285" w14:textId="77777777" w:rsidR="00EC3FA2" w:rsidRPr="008236F3" w:rsidRDefault="00EC3FA2" w:rsidP="001D56EA">
            <w:pPr>
              <w:rPr>
                <w:rFonts w:ascii="Decima Round A Light" w:hAnsi="Decima Round A Light"/>
                <w:b/>
                <w:bCs/>
              </w:rPr>
            </w:pPr>
          </w:p>
          <w:p w14:paraId="6A3040F0" w14:textId="7D071EFB" w:rsidR="008236F3" w:rsidRPr="001D56EA" w:rsidRDefault="00EC3FA2" w:rsidP="001D56EA">
            <w:pPr>
              <w:pStyle w:val="ListParagraph"/>
              <w:numPr>
                <w:ilvl w:val="0"/>
                <w:numId w:val="7"/>
              </w:numPr>
              <w:ind w:left="325" w:hanging="325"/>
              <w:rPr>
                <w:rFonts w:ascii="Decima Round A Light" w:hAnsi="Decima Round A Light"/>
              </w:rPr>
            </w:pPr>
            <w:r w:rsidRPr="001D56EA">
              <w:rPr>
                <w:rFonts w:ascii="Decima Round A Light" w:hAnsi="Decima Round A Light"/>
              </w:rPr>
              <w:t>One or more of the following applies</w:t>
            </w:r>
            <w:r w:rsidR="001D56EA">
              <w:rPr>
                <w:rFonts w:ascii="Decima Round A Light" w:hAnsi="Decima Round A Light"/>
              </w:rPr>
              <w:t>:</w:t>
            </w:r>
          </w:p>
          <w:p w14:paraId="4F76732E" w14:textId="77777777" w:rsidR="00EC3FA2" w:rsidRPr="008236F3" w:rsidRDefault="00EC3FA2" w:rsidP="004112C0">
            <w:pPr>
              <w:rPr>
                <w:rFonts w:ascii="Decima Round A Light" w:hAnsi="Decima Round A Light"/>
                <w:b/>
                <w:bCs/>
              </w:rPr>
            </w:pPr>
          </w:p>
          <w:p w14:paraId="63057BAF" w14:textId="02DF5670" w:rsidR="00EC3FA2" w:rsidRPr="001D56EA" w:rsidRDefault="00EC3FA2" w:rsidP="002F1683">
            <w:pPr>
              <w:rPr>
                <w:rFonts w:ascii="Decima Round A Light" w:hAnsi="Decima Round A Light"/>
                <w:i/>
                <w:iCs/>
              </w:rPr>
            </w:pPr>
            <w:r w:rsidRPr="001D56EA">
              <w:rPr>
                <w:rFonts w:ascii="Decima Round A Light" w:hAnsi="Decima Round A Light"/>
                <w:i/>
                <w:iCs/>
              </w:rPr>
              <w:t>There has been an initial contract (before the previous one) that:</w:t>
            </w:r>
          </w:p>
          <w:p w14:paraId="0426FB5D" w14:textId="77777777" w:rsidR="00EC3FA2" w:rsidRPr="001D56EA" w:rsidRDefault="00EC3FA2" w:rsidP="002F1683">
            <w:pPr>
              <w:rPr>
                <w:rFonts w:ascii="Decima Round A Light" w:hAnsi="Decima Round A Light"/>
                <w:i/>
                <w:iCs/>
              </w:rPr>
            </w:pPr>
          </w:p>
          <w:p w14:paraId="5F959FFB" w14:textId="7E8F3DFD" w:rsidR="00EC3FA2" w:rsidRPr="008236F3" w:rsidRDefault="00000000" w:rsidP="002F1683">
            <w:pPr>
              <w:rPr>
                <w:rFonts w:ascii="Decima Round A Light" w:hAnsi="Decima Round A Light"/>
              </w:rPr>
            </w:pPr>
            <w:sdt>
              <w:sdtPr>
                <w:rPr>
                  <w:rFonts w:ascii="Decima Round A Light" w:hAnsi="Decima Round A Light"/>
                  <w:i/>
                  <w:iCs/>
                </w:rPr>
                <w:id w:val="1142849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A2" w:rsidRPr="001D56EA">
                  <w:rPr>
                    <w:rFonts w:ascii="Segoe UI Symbol" w:eastAsia="MS Gothic" w:hAnsi="Segoe UI Symbol" w:cs="Segoe UI Symbol"/>
                    <w:i/>
                    <w:iCs/>
                  </w:rPr>
                  <w:t>☐</w:t>
                </w:r>
              </w:sdtContent>
            </w:sdt>
            <w:r w:rsidR="00EC3FA2" w:rsidRPr="001D56EA">
              <w:rPr>
                <w:rFonts w:ascii="Decima Round A Light" w:hAnsi="Decima Round A Light"/>
                <w:i/>
                <w:iCs/>
              </w:rPr>
              <w:t xml:space="preserve"> </w:t>
            </w:r>
            <w:r w:rsidR="001D56EA" w:rsidRPr="001D56EA">
              <w:rPr>
                <w:rFonts w:ascii="Decima Round A Light" w:hAnsi="Decima Round A Light"/>
                <w:i/>
                <w:iCs/>
              </w:rPr>
              <w:t>W</w:t>
            </w:r>
            <w:r w:rsidR="00EC3FA2" w:rsidRPr="001D56EA">
              <w:rPr>
                <w:rFonts w:ascii="Decima Round A Light" w:hAnsi="Decima Round A Light"/>
                <w:i/>
                <w:iCs/>
              </w:rPr>
              <w:t>as for a fixed</w:t>
            </w:r>
            <w:r w:rsidR="001D56EA" w:rsidRPr="001D56EA">
              <w:rPr>
                <w:rFonts w:ascii="Decima Round A Light" w:hAnsi="Decima Round A Light"/>
                <w:i/>
                <w:iCs/>
              </w:rPr>
              <w:t>-</w:t>
            </w:r>
            <w:r w:rsidR="00EC3FA2" w:rsidRPr="001D56EA">
              <w:rPr>
                <w:rFonts w:ascii="Decima Round A Light" w:hAnsi="Decima Round A Light"/>
                <w:i/>
                <w:iCs/>
              </w:rPr>
              <w:t>term</w:t>
            </w:r>
            <w:r w:rsidR="00EC3FA2" w:rsidRPr="001D56EA">
              <w:rPr>
                <w:rFonts w:ascii="Decima Round A Light" w:hAnsi="Decima Round A Light"/>
                <w:i/>
                <w:iCs/>
              </w:rPr>
              <w:br/>
            </w:r>
            <w:sdt>
              <w:sdtPr>
                <w:rPr>
                  <w:rFonts w:ascii="Decima Round A Light" w:hAnsi="Decima Round A Light"/>
                  <w:i/>
                  <w:iCs/>
                </w:rPr>
                <w:id w:val="1771277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A2" w:rsidRPr="001D56EA">
                  <w:rPr>
                    <w:rFonts w:ascii="Segoe UI Symbol" w:eastAsia="MS Gothic" w:hAnsi="Segoe UI Symbol" w:cs="Segoe UI Symbol"/>
                    <w:i/>
                    <w:iCs/>
                  </w:rPr>
                  <w:t>☐</w:t>
                </w:r>
              </w:sdtContent>
            </w:sdt>
            <w:r w:rsidR="00EC3FA2" w:rsidRPr="001D56EA">
              <w:rPr>
                <w:rFonts w:ascii="Decima Round A Light" w:hAnsi="Decima Round A Light"/>
                <w:i/>
                <w:iCs/>
              </w:rPr>
              <w:t xml:space="preserve"> </w:t>
            </w:r>
            <w:r w:rsidR="001D56EA" w:rsidRPr="001D56EA">
              <w:rPr>
                <w:rFonts w:ascii="Decima Round A Light" w:hAnsi="Decima Round A Light"/>
                <w:i/>
                <w:iCs/>
              </w:rPr>
              <w:t>W</w:t>
            </w:r>
            <w:r w:rsidR="00EC3FA2" w:rsidRPr="001D56EA">
              <w:rPr>
                <w:rFonts w:ascii="Decima Round A Light" w:hAnsi="Decima Round A Light"/>
                <w:i/>
                <w:iCs/>
              </w:rPr>
              <w:t>as for same/similar work and there was substantial continuity of employment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6131552" w14:textId="663A2D7E" w:rsidR="00EC3FA2" w:rsidRPr="008236F3" w:rsidRDefault="00000000" w:rsidP="005160CE">
            <w:pPr>
              <w:rPr>
                <w:rFonts w:ascii="Decima Round A Light" w:hAnsi="Decima Round A Light" w:cstheme="minorHAnsi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-717517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C3FA2" w:rsidRPr="008236F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EC3FA2" w:rsidRPr="008236F3">
              <w:rPr>
                <w:rFonts w:ascii="Decima Round A Light" w:hAnsi="Decima Round A Light" w:cstheme="minorHAnsi"/>
                <w:b/>
                <w:bCs/>
              </w:rPr>
              <w:t xml:space="preserve">    YES for a), b) and c) and at least one YES in d)</w:t>
            </w:r>
          </w:p>
        </w:tc>
        <w:tc>
          <w:tcPr>
            <w:tcW w:w="3686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center"/>
          </w:tcPr>
          <w:p w14:paraId="52E6CAF9" w14:textId="601C27BE" w:rsidR="00EC3FA2" w:rsidRPr="008236F3" w:rsidRDefault="00EC3FA2" w:rsidP="004112C0">
            <w:pPr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Decima Round A Light" w:hAnsi="Decima Round A Light" w:cstheme="minorHAnsi"/>
                <w:b/>
                <w:bCs/>
              </w:rPr>
              <w:t>Will lead to permanency</w:t>
            </w:r>
          </w:p>
        </w:tc>
      </w:tr>
      <w:tr w:rsidR="000A46B1" w:rsidRPr="008236F3" w14:paraId="44D79AFC" w14:textId="77777777" w:rsidTr="00E0370F">
        <w:trPr>
          <w:trHeight w:val="2835"/>
        </w:trPr>
        <w:tc>
          <w:tcPr>
            <w:tcW w:w="845" w:type="dxa"/>
            <w:vMerge/>
            <w:tcBorders>
              <w:top w:val="single" w:sz="2" w:space="0" w:color="auto"/>
            </w:tcBorders>
            <w:vAlign w:val="center"/>
          </w:tcPr>
          <w:p w14:paraId="1B11425F" w14:textId="77777777" w:rsidR="000A46B1" w:rsidRPr="008236F3" w:rsidRDefault="000A46B1" w:rsidP="00ED1764">
            <w:pPr>
              <w:rPr>
                <w:rFonts w:ascii="Decima Round A Light" w:hAnsi="Decima Round A Light"/>
              </w:rPr>
            </w:pPr>
          </w:p>
        </w:tc>
        <w:tc>
          <w:tcPr>
            <w:tcW w:w="4117" w:type="dxa"/>
            <w:vMerge/>
            <w:tcBorders>
              <w:top w:val="single" w:sz="2" w:space="0" w:color="auto"/>
            </w:tcBorders>
            <w:vAlign w:val="center"/>
          </w:tcPr>
          <w:p w14:paraId="002BEF63" w14:textId="77777777" w:rsidR="000A46B1" w:rsidRPr="008236F3" w:rsidRDefault="000A46B1" w:rsidP="00ED1764">
            <w:pPr>
              <w:rPr>
                <w:rFonts w:ascii="Decima Round A Light" w:hAnsi="Decima Round A Light"/>
              </w:rPr>
            </w:pPr>
          </w:p>
        </w:tc>
        <w:tc>
          <w:tcPr>
            <w:tcW w:w="1417" w:type="dxa"/>
            <w:tcBorders>
              <w:top w:val="single" w:sz="2" w:space="0" w:color="auto"/>
            </w:tcBorders>
            <w:vAlign w:val="center"/>
          </w:tcPr>
          <w:p w14:paraId="308B5746" w14:textId="7C3ADE31" w:rsidR="000A46B1" w:rsidRPr="008236F3" w:rsidRDefault="00000000" w:rsidP="005160CE">
            <w:pPr>
              <w:jc w:val="center"/>
              <w:rPr>
                <w:rFonts w:ascii="Decima Round A Light" w:hAnsi="Decima Round A Light"/>
                <w:b/>
                <w:bCs/>
              </w:rPr>
            </w:pPr>
            <w:sdt>
              <w:sdtPr>
                <w:rPr>
                  <w:rFonts w:ascii="Decima Round A Light" w:hAnsi="Decima Round A Light" w:cstheme="minorHAnsi"/>
                  <w:b/>
                  <w:bCs/>
                </w:rPr>
                <w:id w:val="-38256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A46B1" w:rsidRPr="008236F3">
                  <w:rPr>
                    <w:rFonts w:ascii="Segoe UI Symbol" w:eastAsia="MS Gothic" w:hAnsi="Segoe UI Symbol" w:cs="Segoe UI Symbol"/>
                    <w:b/>
                    <w:bCs/>
                  </w:rPr>
                  <w:t>☐</w:t>
                </w:r>
              </w:sdtContent>
            </w:sdt>
            <w:r w:rsidR="000A46B1" w:rsidRPr="008236F3">
              <w:rPr>
                <w:rFonts w:ascii="Decima Round A Light" w:hAnsi="Decima Round A Light" w:cstheme="minorHAnsi"/>
                <w:b/>
                <w:bCs/>
              </w:rPr>
              <w:t xml:space="preserve">    NO</w:t>
            </w:r>
            <w:r w:rsidR="00874800" w:rsidRPr="008236F3">
              <w:rPr>
                <w:rFonts w:ascii="Decima Round A Light" w:hAnsi="Decima Round A Light" w:cstheme="minorHAnsi"/>
                <w:b/>
                <w:bCs/>
              </w:rPr>
              <w:t xml:space="preserve"> for </w:t>
            </w:r>
            <w:r w:rsidR="00874800" w:rsidRPr="002F1683">
              <w:rPr>
                <w:rFonts w:ascii="Decima Round A Light" w:hAnsi="Decima Round A Light" w:cstheme="minorHAnsi"/>
                <w:b/>
                <w:bCs/>
                <w:u w:val="single"/>
              </w:rPr>
              <w:t>any</w:t>
            </w:r>
            <w:r w:rsidR="00874800" w:rsidRPr="008236F3">
              <w:rPr>
                <w:rFonts w:ascii="Decima Round A Light" w:hAnsi="Decima Round A Light" w:cstheme="minorHAnsi"/>
                <w:b/>
                <w:bCs/>
              </w:rPr>
              <w:t xml:space="preserve"> of a), b), c)</w:t>
            </w:r>
            <w:r w:rsidR="001D56EA">
              <w:rPr>
                <w:rFonts w:ascii="Decima Round A Light" w:hAnsi="Decima Round A Light" w:cstheme="minorHAnsi"/>
                <w:b/>
                <w:bCs/>
              </w:rPr>
              <w:t>,</w:t>
            </w:r>
            <w:r w:rsidR="00FE66BC" w:rsidRPr="008236F3">
              <w:rPr>
                <w:rFonts w:ascii="Decima Round A Light" w:hAnsi="Decima Round A Light" w:cstheme="minorHAnsi"/>
                <w:b/>
                <w:bCs/>
              </w:rPr>
              <w:t xml:space="preserve"> and at least one </w:t>
            </w:r>
            <w:r w:rsidR="001D56EA">
              <w:rPr>
                <w:rFonts w:ascii="Decima Round A Light" w:hAnsi="Decima Round A Light" w:cstheme="minorHAnsi"/>
                <w:b/>
                <w:bCs/>
              </w:rPr>
              <w:t>NO in</w:t>
            </w:r>
            <w:r w:rsidR="00FE66BC" w:rsidRPr="008236F3">
              <w:rPr>
                <w:rFonts w:ascii="Decima Round A Light" w:hAnsi="Decima Round A Light" w:cstheme="minorHAnsi"/>
                <w:b/>
                <w:bCs/>
              </w:rPr>
              <w:t xml:space="preserve"> d)</w:t>
            </w:r>
          </w:p>
        </w:tc>
        <w:tc>
          <w:tcPr>
            <w:tcW w:w="3686" w:type="dxa"/>
            <w:gridSpan w:val="2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4AD41287" w14:textId="375F7F06" w:rsidR="000A46B1" w:rsidRPr="008236F3" w:rsidRDefault="000A46B1" w:rsidP="00ED1764">
            <w:pPr>
              <w:rPr>
                <w:rFonts w:ascii="Decima Round A Light" w:hAnsi="Decima Round A Light"/>
                <w:b/>
                <w:bCs/>
              </w:rPr>
            </w:pPr>
            <w:r w:rsidRPr="008236F3">
              <w:rPr>
                <w:rFonts w:ascii="Decima Round A Light" w:hAnsi="Decima Round A Light"/>
                <w:b/>
                <w:bCs/>
              </w:rPr>
              <w:t>Contract end date can be effectively applied</w:t>
            </w:r>
          </w:p>
        </w:tc>
      </w:tr>
    </w:tbl>
    <w:p w14:paraId="057FC942" w14:textId="77777777" w:rsidR="008236F3" w:rsidRPr="008236F3" w:rsidRDefault="008236F3" w:rsidP="00574AA0">
      <w:pPr>
        <w:rPr>
          <w:rFonts w:ascii="Decima Round A Light" w:hAnsi="Decima Round A Light"/>
          <w:i/>
          <w:iCs/>
        </w:rPr>
      </w:pPr>
    </w:p>
    <w:p w14:paraId="298BAB19" w14:textId="34EAB483" w:rsidR="00EC1A59" w:rsidRPr="008236F3" w:rsidRDefault="00A604BD" w:rsidP="00574AA0">
      <w:pPr>
        <w:rPr>
          <w:rFonts w:ascii="Decima Round A Light" w:hAnsi="Decima Round A Light"/>
          <w:i/>
          <w:iCs/>
        </w:rPr>
      </w:pPr>
      <w:r w:rsidRPr="008236F3">
        <w:rPr>
          <w:rFonts w:ascii="Decima Round A Light" w:hAnsi="Decima Round A Light"/>
          <w:i/>
          <w:iCs/>
        </w:rPr>
        <w:t xml:space="preserve">NB: </w:t>
      </w:r>
      <w:r w:rsidR="00574AA0" w:rsidRPr="008236F3">
        <w:rPr>
          <w:rFonts w:ascii="Decima Round A Light" w:hAnsi="Decima Round A Light"/>
          <w:i/>
          <w:iCs/>
        </w:rPr>
        <w:t xml:space="preserve">These rules apply to new contracts entered into after </w:t>
      </w:r>
      <w:r w:rsidRPr="008236F3">
        <w:rPr>
          <w:rFonts w:ascii="Decima Round A Light" w:hAnsi="Decima Round A Light"/>
          <w:i/>
          <w:iCs/>
        </w:rPr>
        <w:t>6 December 2023</w:t>
      </w:r>
      <w:r w:rsidR="00574AA0" w:rsidRPr="008236F3">
        <w:rPr>
          <w:rFonts w:ascii="Decima Round A Light" w:hAnsi="Decima Round A Light"/>
          <w:i/>
          <w:iCs/>
        </w:rPr>
        <w:t>. However, fixed</w:t>
      </w:r>
      <w:r w:rsidR="002F1683">
        <w:rPr>
          <w:rFonts w:ascii="Decima Round A Light" w:hAnsi="Decima Round A Light"/>
          <w:i/>
          <w:iCs/>
        </w:rPr>
        <w:t>-</w:t>
      </w:r>
      <w:r w:rsidR="00574AA0" w:rsidRPr="008236F3">
        <w:rPr>
          <w:rFonts w:ascii="Decima Round A Light" w:hAnsi="Decima Round A Light"/>
          <w:i/>
          <w:iCs/>
        </w:rPr>
        <w:t>term contracts entered into before 6 December 2023 do have to be considered when considering applying the consecutive contracts limitation for a new fixed</w:t>
      </w:r>
      <w:r w:rsidR="001D56EA">
        <w:rPr>
          <w:rFonts w:ascii="Decima Round A Light" w:hAnsi="Decima Round A Light"/>
          <w:i/>
          <w:iCs/>
        </w:rPr>
        <w:t>-</w:t>
      </w:r>
      <w:r w:rsidR="00574AA0" w:rsidRPr="008236F3">
        <w:rPr>
          <w:rFonts w:ascii="Decima Round A Light" w:hAnsi="Decima Round A Light"/>
          <w:i/>
          <w:iCs/>
        </w:rPr>
        <w:t>term contract entered into on or after 6 December 2023</w:t>
      </w:r>
      <w:r w:rsidRPr="008236F3">
        <w:rPr>
          <w:rFonts w:ascii="Decima Round A Light" w:hAnsi="Decima Round A Light"/>
          <w:i/>
          <w:iCs/>
        </w:rPr>
        <w:t>.</w:t>
      </w:r>
    </w:p>
    <w:p w14:paraId="6912E556" w14:textId="0193295C" w:rsidR="00CD03A2" w:rsidRPr="008236F3" w:rsidRDefault="00CD03A2">
      <w:pPr>
        <w:rPr>
          <w:rFonts w:ascii="Decima Round A Light" w:hAnsi="Decima Round A Light"/>
        </w:rPr>
      </w:pPr>
      <w:r w:rsidRPr="008236F3">
        <w:rPr>
          <w:rFonts w:ascii="Decima Round A Light" w:hAnsi="Decima Round A Light"/>
        </w:rPr>
        <w:br w:type="page"/>
      </w:r>
    </w:p>
    <w:p w14:paraId="535074A9" w14:textId="42B9A883" w:rsidR="00BD790F" w:rsidRPr="008236F3" w:rsidRDefault="00BD790F">
      <w:pPr>
        <w:rPr>
          <w:rFonts w:ascii="Decima Round A Light" w:hAnsi="Decima Round A Light"/>
          <w:b/>
          <w:bCs/>
          <w:u w:val="single"/>
        </w:rPr>
      </w:pPr>
      <w:r w:rsidRPr="008236F3">
        <w:rPr>
          <w:rFonts w:ascii="Decima Round A Light" w:hAnsi="Decima Round A Light"/>
          <w:b/>
          <w:bCs/>
          <w:u w:val="single"/>
        </w:rPr>
        <w:lastRenderedPageBreak/>
        <w:t>S</w:t>
      </w:r>
      <w:r w:rsidR="004471B2" w:rsidRPr="008236F3">
        <w:rPr>
          <w:rFonts w:ascii="Decima Round A Light" w:hAnsi="Decima Round A Light"/>
          <w:b/>
          <w:bCs/>
          <w:u w:val="single"/>
        </w:rPr>
        <w:t>ituations where there are no limitations on the use of fixed</w:t>
      </w:r>
      <w:r w:rsidR="001D56EA">
        <w:rPr>
          <w:rFonts w:ascii="Decima Round A Light" w:hAnsi="Decima Round A Light"/>
          <w:b/>
          <w:bCs/>
          <w:u w:val="single"/>
        </w:rPr>
        <w:t>-</w:t>
      </w:r>
      <w:r w:rsidR="004471B2" w:rsidRPr="008236F3">
        <w:rPr>
          <w:rFonts w:ascii="Decima Round A Light" w:hAnsi="Decima Round A Light"/>
          <w:b/>
          <w:bCs/>
          <w:u w:val="single"/>
        </w:rPr>
        <w:t>term contracts</w:t>
      </w:r>
    </w:p>
    <w:p w14:paraId="6C3AE520" w14:textId="32AEB5D0" w:rsidR="00723CCA" w:rsidRPr="008236F3" w:rsidRDefault="004471B2">
      <w:pPr>
        <w:rPr>
          <w:rFonts w:ascii="Decima Round A Light" w:hAnsi="Decima Round A Light"/>
        </w:rPr>
      </w:pPr>
      <w:r w:rsidRPr="008236F3">
        <w:rPr>
          <w:rFonts w:ascii="Decima Round A Light" w:hAnsi="Decima Round A Light"/>
        </w:rPr>
        <w:t xml:space="preserve">The rules </w:t>
      </w:r>
      <w:r w:rsidR="005D1792" w:rsidRPr="008236F3">
        <w:rPr>
          <w:rFonts w:ascii="Decima Round A Light" w:hAnsi="Decima Round A Light"/>
        </w:rPr>
        <w:t>do not</w:t>
      </w:r>
      <w:r w:rsidRPr="008236F3">
        <w:rPr>
          <w:rFonts w:ascii="Decima Round A Light" w:hAnsi="Decima Round A Light"/>
        </w:rPr>
        <w:t xml:space="preserve"> apply to </w:t>
      </w:r>
      <w:r w:rsidRPr="008236F3">
        <w:rPr>
          <w:rFonts w:ascii="Decima Round A Light" w:hAnsi="Decima Round A Light"/>
          <w:b/>
          <w:bCs/>
        </w:rPr>
        <w:t>all employees</w:t>
      </w:r>
      <w:r w:rsidRPr="008236F3">
        <w:rPr>
          <w:rFonts w:ascii="Decima Round A Light" w:hAnsi="Decima Round A Light"/>
        </w:rPr>
        <w:t xml:space="preserve"> on fixed</w:t>
      </w:r>
      <w:r w:rsidR="001D56EA">
        <w:rPr>
          <w:rFonts w:ascii="Decima Round A Light" w:hAnsi="Decima Round A Light"/>
        </w:rPr>
        <w:t>-</w:t>
      </w:r>
      <w:r w:rsidRPr="008236F3">
        <w:rPr>
          <w:rFonts w:ascii="Decima Round A Light" w:hAnsi="Decima Round A Light"/>
        </w:rPr>
        <w:t xml:space="preserve">term contracts. </w:t>
      </w:r>
      <w:r w:rsidR="00AD198F" w:rsidRPr="008236F3">
        <w:rPr>
          <w:rFonts w:ascii="Decima Round A Light" w:hAnsi="Decima Round A Light"/>
        </w:rPr>
        <w:t>Relevant e</w:t>
      </w:r>
      <w:r w:rsidR="00723CCA" w:rsidRPr="008236F3">
        <w:rPr>
          <w:rFonts w:ascii="Decima Round A Light" w:hAnsi="Decima Round A Light"/>
        </w:rPr>
        <w:t>xemptions to the limitations include:</w:t>
      </w:r>
    </w:p>
    <w:p w14:paraId="53A88CC7" w14:textId="5C16C842" w:rsidR="002D6667" w:rsidRPr="008236F3" w:rsidRDefault="001C73EA" w:rsidP="00723CCA">
      <w:pPr>
        <w:pStyle w:val="ListParagraph"/>
        <w:numPr>
          <w:ilvl w:val="0"/>
          <w:numId w:val="9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 xml:space="preserve">An employee earning more than the </w:t>
      </w:r>
      <w:hyperlink r:id="rId9" w:anchor="exceptions-to-the-limitations" w:history="1">
        <w:r w:rsidRPr="008236F3">
          <w:rPr>
            <w:rStyle w:val="Hyperlink"/>
            <w:rFonts w:ascii="Decima Round A Light" w:hAnsi="Decima Round A Light"/>
            <w:b/>
            <w:bCs/>
          </w:rPr>
          <w:t>high-income threshold</w:t>
        </w:r>
      </w:hyperlink>
      <w:r w:rsidRPr="008236F3">
        <w:rPr>
          <w:rFonts w:ascii="Decima Round A Light" w:hAnsi="Decima Round A Light"/>
          <w:b/>
          <w:bCs/>
        </w:rPr>
        <w:t xml:space="preserve"> </w:t>
      </w:r>
    </w:p>
    <w:p w14:paraId="5844193D" w14:textId="4164E64D" w:rsidR="008F40BA" w:rsidRPr="008236F3" w:rsidRDefault="00930266" w:rsidP="002D6667">
      <w:pPr>
        <w:pStyle w:val="ListParagraph"/>
        <w:numPr>
          <w:ilvl w:val="1"/>
          <w:numId w:val="9"/>
        </w:numPr>
        <w:rPr>
          <w:rFonts w:ascii="Decima Round A Light" w:hAnsi="Decima Round A Light"/>
          <w:i/>
          <w:iCs/>
        </w:rPr>
      </w:pPr>
      <w:r w:rsidRPr="008236F3">
        <w:rPr>
          <w:rFonts w:ascii="Decima Round A Light" w:hAnsi="Decima Round A Light"/>
          <w:i/>
          <w:iCs/>
        </w:rPr>
        <w:t>From 1 July 2023, it is $167,500</w:t>
      </w:r>
      <w:r w:rsidR="002F1683">
        <w:rPr>
          <w:rFonts w:ascii="Decima Round A Light" w:hAnsi="Decima Round A Light"/>
          <w:i/>
          <w:iCs/>
        </w:rPr>
        <w:t>.</w:t>
      </w:r>
    </w:p>
    <w:p w14:paraId="4FE55FAF" w14:textId="77777777" w:rsidR="001C73EA" w:rsidRPr="008236F3" w:rsidRDefault="001C73EA" w:rsidP="001C73EA">
      <w:pPr>
        <w:pStyle w:val="ListParagraph"/>
        <w:rPr>
          <w:rFonts w:ascii="Decima Round A Light" w:hAnsi="Decima Round A Light"/>
        </w:rPr>
      </w:pPr>
    </w:p>
    <w:p w14:paraId="3AE605E0" w14:textId="6ABFB9B4" w:rsidR="00D874EB" w:rsidRPr="008236F3" w:rsidRDefault="00E46E62" w:rsidP="00723CCA">
      <w:pPr>
        <w:pStyle w:val="ListParagraph"/>
        <w:numPr>
          <w:ilvl w:val="0"/>
          <w:numId w:val="9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>Specialised skil</w:t>
      </w:r>
      <w:r w:rsidR="005A119F" w:rsidRPr="008236F3">
        <w:rPr>
          <w:rFonts w:ascii="Decima Round A Light" w:hAnsi="Decima Round A Light"/>
          <w:b/>
          <w:bCs/>
        </w:rPr>
        <w:t xml:space="preserve">ls for a specific task </w:t>
      </w:r>
    </w:p>
    <w:p w14:paraId="7DFF8CCF" w14:textId="49C5AE93" w:rsidR="0092554D" w:rsidRPr="008236F3" w:rsidRDefault="00216046" w:rsidP="00D874EB">
      <w:pPr>
        <w:pStyle w:val="ListParagraph"/>
        <w:numPr>
          <w:ilvl w:val="1"/>
          <w:numId w:val="9"/>
        </w:numPr>
        <w:rPr>
          <w:rFonts w:ascii="Decima Round A Light" w:hAnsi="Decima Round A Light"/>
        </w:rPr>
      </w:pPr>
      <w:r w:rsidRPr="008236F3">
        <w:rPr>
          <w:rFonts w:ascii="Decima Round A Light" w:hAnsi="Decima Round A Light"/>
          <w:i/>
          <w:iCs/>
        </w:rPr>
        <w:t xml:space="preserve">Work only on a specific task that requires </w:t>
      </w:r>
      <w:r w:rsidR="0063467A" w:rsidRPr="008236F3">
        <w:rPr>
          <w:rFonts w:ascii="Decima Round A Light" w:hAnsi="Decima Round A Light"/>
          <w:i/>
          <w:iCs/>
        </w:rPr>
        <w:t>specific,</w:t>
      </w:r>
      <w:r w:rsidRPr="008236F3">
        <w:rPr>
          <w:rFonts w:ascii="Decima Round A Light" w:hAnsi="Decima Round A Light"/>
          <w:i/>
          <w:iCs/>
        </w:rPr>
        <w:t xml:space="preserve"> specialised skills</w:t>
      </w:r>
      <w:r w:rsidR="001D56EA">
        <w:rPr>
          <w:rFonts w:ascii="Decima Round A Light" w:hAnsi="Decima Round A Light"/>
          <w:i/>
          <w:iCs/>
        </w:rPr>
        <w:t>.</w:t>
      </w:r>
    </w:p>
    <w:p w14:paraId="1882F212" w14:textId="2993A7D4" w:rsidR="001B720B" w:rsidRPr="008236F3" w:rsidRDefault="001B720B" w:rsidP="0092554D">
      <w:pPr>
        <w:pStyle w:val="ListParagraph"/>
        <w:rPr>
          <w:rFonts w:ascii="Decima Round A Light" w:hAnsi="Decima Round A Light"/>
        </w:rPr>
      </w:pPr>
    </w:p>
    <w:p w14:paraId="3171A799" w14:textId="77777777" w:rsidR="00D874EB" w:rsidRPr="008236F3" w:rsidRDefault="00FD65B3" w:rsidP="00723CCA">
      <w:pPr>
        <w:pStyle w:val="ListParagraph"/>
        <w:numPr>
          <w:ilvl w:val="0"/>
          <w:numId w:val="9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>Emergency circumstances or temporary replacement of</w:t>
      </w:r>
      <w:r w:rsidRPr="008236F3">
        <w:rPr>
          <w:rFonts w:ascii="Calibri" w:hAnsi="Calibri" w:cs="Calibri"/>
          <w:b/>
          <w:bCs/>
        </w:rPr>
        <w:t> </w:t>
      </w:r>
      <w:r w:rsidRPr="008236F3">
        <w:rPr>
          <w:rFonts w:ascii="Decima Round A Light" w:hAnsi="Decima Round A Light"/>
          <w:b/>
          <w:bCs/>
        </w:rPr>
        <w:t xml:space="preserve">an employee </w:t>
      </w:r>
    </w:p>
    <w:p w14:paraId="305975DC" w14:textId="31CCA921" w:rsidR="0063467A" w:rsidRPr="008236F3" w:rsidRDefault="00FD65B3" w:rsidP="00D874EB">
      <w:pPr>
        <w:pStyle w:val="ListParagraph"/>
        <w:numPr>
          <w:ilvl w:val="1"/>
          <w:numId w:val="9"/>
        </w:numPr>
        <w:rPr>
          <w:rFonts w:ascii="Decima Round A Light" w:hAnsi="Decima Round A Light"/>
        </w:rPr>
      </w:pPr>
      <w:r w:rsidRPr="008236F3">
        <w:rPr>
          <w:rFonts w:ascii="Decima Round A Light" w:hAnsi="Decima Round A Light"/>
          <w:i/>
          <w:iCs/>
        </w:rPr>
        <w:t>Working in emergency circumstances, or if the person is required to replac</w:t>
      </w:r>
      <w:r w:rsidR="00A960FC" w:rsidRPr="008236F3">
        <w:rPr>
          <w:rFonts w:ascii="Decima Round A Light" w:hAnsi="Decima Round A Light"/>
          <w:i/>
          <w:iCs/>
        </w:rPr>
        <w:t xml:space="preserve">e </w:t>
      </w:r>
      <w:r w:rsidRPr="008236F3">
        <w:rPr>
          <w:rFonts w:ascii="Decima Round A Light" w:hAnsi="Decima Round A Light"/>
          <w:i/>
          <w:iCs/>
        </w:rPr>
        <w:t>someone who is temporarily away</w:t>
      </w:r>
      <w:r w:rsidR="002E3035" w:rsidRPr="008236F3">
        <w:rPr>
          <w:rFonts w:ascii="Decima Round A Light" w:hAnsi="Decima Round A Light"/>
          <w:i/>
          <w:iCs/>
        </w:rPr>
        <w:t xml:space="preserve"> </w:t>
      </w:r>
      <w:r w:rsidR="00A960FC" w:rsidRPr="008236F3">
        <w:rPr>
          <w:rFonts w:ascii="Decima Round A Light" w:hAnsi="Decima Round A Light"/>
          <w:i/>
          <w:iCs/>
        </w:rPr>
        <w:t>(e</w:t>
      </w:r>
      <w:r w:rsidR="008236F3">
        <w:rPr>
          <w:rFonts w:ascii="Decima Round A Light" w:hAnsi="Decima Round A Light"/>
          <w:i/>
          <w:iCs/>
        </w:rPr>
        <w:t>.</w:t>
      </w:r>
      <w:r w:rsidR="00A960FC" w:rsidRPr="008236F3">
        <w:rPr>
          <w:rFonts w:ascii="Decima Round A Light" w:hAnsi="Decima Round A Light"/>
          <w:i/>
          <w:iCs/>
        </w:rPr>
        <w:t>g</w:t>
      </w:r>
      <w:r w:rsidR="008236F3">
        <w:rPr>
          <w:rFonts w:ascii="Decima Round A Light" w:hAnsi="Decima Round A Light"/>
          <w:i/>
          <w:iCs/>
        </w:rPr>
        <w:t>.</w:t>
      </w:r>
      <w:r w:rsidR="00A960FC" w:rsidRPr="008236F3">
        <w:rPr>
          <w:rFonts w:ascii="Decima Round A Light" w:hAnsi="Decima Round A Light"/>
          <w:i/>
          <w:iCs/>
        </w:rPr>
        <w:t xml:space="preserve"> maternity leave cover)</w:t>
      </w:r>
      <w:r w:rsidR="002E3035" w:rsidRPr="008236F3">
        <w:rPr>
          <w:rFonts w:ascii="Decima Round A Light" w:hAnsi="Decima Round A Light"/>
          <w:i/>
          <w:iCs/>
        </w:rPr>
        <w:t>.</w:t>
      </w:r>
    </w:p>
    <w:p w14:paraId="10124FFF" w14:textId="77777777" w:rsidR="0092554D" w:rsidRPr="008236F3" w:rsidRDefault="0092554D" w:rsidP="0092554D">
      <w:pPr>
        <w:pStyle w:val="ListParagraph"/>
        <w:rPr>
          <w:rFonts w:ascii="Decima Round A Light" w:hAnsi="Decima Round A Light"/>
        </w:rPr>
      </w:pPr>
    </w:p>
    <w:p w14:paraId="5FADAAF5" w14:textId="1865BDFD" w:rsidR="00FC1A97" w:rsidRPr="008236F3" w:rsidRDefault="00FC1A97" w:rsidP="00723CCA">
      <w:pPr>
        <w:pStyle w:val="ListParagraph"/>
        <w:numPr>
          <w:ilvl w:val="0"/>
          <w:numId w:val="9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>Peak demand periods</w:t>
      </w:r>
    </w:p>
    <w:p w14:paraId="4B50466F" w14:textId="48EBEBD5" w:rsidR="00FC1A97" w:rsidRPr="008236F3" w:rsidRDefault="003E6333" w:rsidP="00FC1A97">
      <w:pPr>
        <w:pStyle w:val="ListParagraph"/>
        <w:numPr>
          <w:ilvl w:val="1"/>
          <w:numId w:val="9"/>
        </w:numPr>
        <w:rPr>
          <w:rFonts w:ascii="Decima Round A Light" w:hAnsi="Decima Round A Light"/>
          <w:i/>
          <w:iCs/>
        </w:rPr>
      </w:pPr>
      <w:r w:rsidRPr="008236F3">
        <w:rPr>
          <w:rFonts w:ascii="Decima Round A Light" w:hAnsi="Decima Round A Light"/>
          <w:i/>
          <w:iCs/>
        </w:rPr>
        <w:t>Where essential work is carried out</w:t>
      </w:r>
      <w:r w:rsidR="002F1683">
        <w:rPr>
          <w:rFonts w:ascii="Decima Round A Light" w:hAnsi="Decima Round A Light"/>
          <w:i/>
          <w:iCs/>
        </w:rPr>
        <w:t>.</w:t>
      </w:r>
    </w:p>
    <w:p w14:paraId="58963B23" w14:textId="77777777" w:rsidR="002F6231" w:rsidRPr="008236F3" w:rsidRDefault="002F6231" w:rsidP="002F6231">
      <w:pPr>
        <w:pStyle w:val="ListParagraph"/>
        <w:ind w:left="1440"/>
        <w:rPr>
          <w:rFonts w:ascii="Decima Round A Light" w:hAnsi="Decima Round A Light"/>
        </w:rPr>
      </w:pPr>
    </w:p>
    <w:p w14:paraId="72273495" w14:textId="10FBFDBC" w:rsidR="00613136" w:rsidRPr="008236F3" w:rsidRDefault="009D1B98" w:rsidP="00723CCA">
      <w:pPr>
        <w:pStyle w:val="ListParagraph"/>
        <w:numPr>
          <w:ilvl w:val="0"/>
          <w:numId w:val="9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 xml:space="preserve">Training </w:t>
      </w:r>
      <w:r w:rsidR="008236F3">
        <w:rPr>
          <w:rFonts w:ascii="Decima Round A Light" w:hAnsi="Decima Round A Light"/>
          <w:b/>
          <w:bCs/>
        </w:rPr>
        <w:t>a</w:t>
      </w:r>
      <w:r w:rsidRPr="008236F3">
        <w:rPr>
          <w:rFonts w:ascii="Decima Round A Light" w:hAnsi="Decima Round A Light"/>
          <w:b/>
          <w:bCs/>
        </w:rPr>
        <w:t>greements</w:t>
      </w:r>
    </w:p>
    <w:p w14:paraId="3FF60911" w14:textId="2099DADF" w:rsidR="009D1B98" w:rsidRPr="008236F3" w:rsidRDefault="00F3408C" w:rsidP="009D1B98">
      <w:pPr>
        <w:pStyle w:val="ListParagraph"/>
        <w:numPr>
          <w:ilvl w:val="1"/>
          <w:numId w:val="9"/>
        </w:numPr>
        <w:rPr>
          <w:rFonts w:ascii="Decima Round A Light" w:hAnsi="Decima Round A Light"/>
          <w:i/>
          <w:iCs/>
        </w:rPr>
      </w:pPr>
      <w:r w:rsidRPr="008236F3">
        <w:rPr>
          <w:rFonts w:ascii="Decima Round A Light" w:hAnsi="Decima Round A Light"/>
          <w:i/>
          <w:iCs/>
        </w:rPr>
        <w:t xml:space="preserve">Including </w:t>
      </w:r>
      <w:r w:rsidR="002F1683">
        <w:rPr>
          <w:rFonts w:ascii="Decima Round A Light" w:hAnsi="Decima Round A Light"/>
          <w:i/>
          <w:iCs/>
        </w:rPr>
        <w:t xml:space="preserve">an </w:t>
      </w:r>
      <w:r w:rsidRPr="008236F3">
        <w:rPr>
          <w:rFonts w:ascii="Decima Round A Light" w:hAnsi="Decima Round A Light"/>
          <w:i/>
          <w:iCs/>
        </w:rPr>
        <w:t>apprenticeship or traineeship</w:t>
      </w:r>
    </w:p>
    <w:p w14:paraId="6085A3A9" w14:textId="77777777" w:rsidR="00F3408C" w:rsidRPr="008236F3" w:rsidRDefault="00F3408C" w:rsidP="00592531">
      <w:pPr>
        <w:pStyle w:val="ListParagraph"/>
        <w:ind w:left="1440"/>
        <w:rPr>
          <w:rFonts w:ascii="Decima Round A Light" w:hAnsi="Decima Round A Light"/>
        </w:rPr>
      </w:pPr>
    </w:p>
    <w:p w14:paraId="69C3C2A8" w14:textId="26D27034" w:rsidR="00D874EB" w:rsidRPr="008236F3" w:rsidRDefault="00EE2C1C" w:rsidP="00723CCA">
      <w:pPr>
        <w:pStyle w:val="ListParagraph"/>
        <w:numPr>
          <w:ilvl w:val="0"/>
          <w:numId w:val="9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 xml:space="preserve">Positions subject to government funding </w:t>
      </w:r>
    </w:p>
    <w:p w14:paraId="1702AC77" w14:textId="496E6CA9" w:rsidR="002E3035" w:rsidRPr="008236F3" w:rsidRDefault="003D31C8" w:rsidP="00D874EB">
      <w:pPr>
        <w:pStyle w:val="ListParagraph"/>
        <w:numPr>
          <w:ilvl w:val="1"/>
          <w:numId w:val="9"/>
        </w:numPr>
        <w:rPr>
          <w:rFonts w:ascii="Decima Round A Light" w:hAnsi="Decima Round A Light"/>
        </w:rPr>
      </w:pPr>
      <w:r w:rsidRPr="008236F3">
        <w:rPr>
          <w:rFonts w:ascii="Decima Round A Light" w:hAnsi="Decima Round A Light"/>
          <w:i/>
          <w:iCs/>
        </w:rPr>
        <w:t xml:space="preserve">Where the employee’s position is funded by government funding (completely or in part), the funding is for more than </w:t>
      </w:r>
      <w:r w:rsidR="008236F3">
        <w:rPr>
          <w:rFonts w:ascii="Decima Round A Light" w:hAnsi="Decima Round A Light"/>
          <w:i/>
          <w:iCs/>
        </w:rPr>
        <w:t>two (2)</w:t>
      </w:r>
      <w:r w:rsidRPr="008236F3">
        <w:rPr>
          <w:rFonts w:ascii="Decima Round A Light" w:hAnsi="Decima Round A Light"/>
          <w:i/>
          <w:iCs/>
        </w:rPr>
        <w:t xml:space="preserve"> years</w:t>
      </w:r>
      <w:r w:rsidR="002F1683">
        <w:rPr>
          <w:rFonts w:ascii="Decima Round A Light" w:hAnsi="Decima Round A Light"/>
          <w:i/>
          <w:iCs/>
        </w:rPr>
        <w:t>,</w:t>
      </w:r>
      <w:r w:rsidRPr="008236F3">
        <w:rPr>
          <w:rFonts w:ascii="Decima Round A Light" w:hAnsi="Decima Round A Light"/>
          <w:i/>
          <w:iCs/>
        </w:rPr>
        <w:t xml:space="preserve"> and the funding is unlikely to be renewed afterwards.</w:t>
      </w:r>
    </w:p>
    <w:p w14:paraId="5AF11793" w14:textId="77777777" w:rsidR="008A6205" w:rsidRPr="008236F3" w:rsidRDefault="008A6205" w:rsidP="008A6205">
      <w:pPr>
        <w:pStyle w:val="ListParagraph"/>
        <w:ind w:left="1440"/>
        <w:rPr>
          <w:rFonts w:ascii="Decima Round A Light" w:hAnsi="Decima Round A Light"/>
        </w:rPr>
      </w:pPr>
    </w:p>
    <w:p w14:paraId="7EC37701" w14:textId="5C6813A5" w:rsidR="00A23B0D" w:rsidRPr="008236F3" w:rsidRDefault="00A23B0D" w:rsidP="00A23B0D">
      <w:pPr>
        <w:pStyle w:val="ListParagraph"/>
        <w:numPr>
          <w:ilvl w:val="0"/>
          <w:numId w:val="10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>Gover</w:t>
      </w:r>
      <w:r w:rsidR="00734258" w:rsidRPr="008236F3">
        <w:rPr>
          <w:rFonts w:ascii="Decima Round A Light" w:hAnsi="Decima Round A Light"/>
          <w:b/>
          <w:bCs/>
        </w:rPr>
        <w:t xml:space="preserve">nance </w:t>
      </w:r>
      <w:r w:rsidR="008236F3">
        <w:rPr>
          <w:rFonts w:ascii="Decima Round A Light" w:hAnsi="Decima Round A Light"/>
          <w:b/>
          <w:bCs/>
        </w:rPr>
        <w:t>p</w:t>
      </w:r>
      <w:r w:rsidR="00734258" w:rsidRPr="008236F3">
        <w:rPr>
          <w:rFonts w:ascii="Decima Round A Light" w:hAnsi="Decima Round A Light"/>
          <w:b/>
          <w:bCs/>
        </w:rPr>
        <w:t>osition</w:t>
      </w:r>
    </w:p>
    <w:p w14:paraId="578E8A0A" w14:textId="3D224E01" w:rsidR="00734258" w:rsidRPr="008236F3" w:rsidRDefault="00734258" w:rsidP="00734258">
      <w:pPr>
        <w:pStyle w:val="ListParagraph"/>
        <w:numPr>
          <w:ilvl w:val="1"/>
          <w:numId w:val="10"/>
        </w:numPr>
        <w:rPr>
          <w:rFonts w:ascii="Decima Round A Light" w:hAnsi="Decima Round A Light"/>
          <w:i/>
          <w:iCs/>
        </w:rPr>
      </w:pPr>
      <w:r w:rsidRPr="008236F3">
        <w:rPr>
          <w:rFonts w:ascii="Decima Round A Light" w:hAnsi="Decima Round A Light"/>
          <w:i/>
          <w:iCs/>
        </w:rPr>
        <w:t>Where there is a time limit under the governing rules of a corporation or association of persons</w:t>
      </w:r>
      <w:r w:rsidR="008236F3">
        <w:rPr>
          <w:rFonts w:ascii="Decima Round A Light" w:hAnsi="Decima Round A Light"/>
          <w:i/>
          <w:iCs/>
        </w:rPr>
        <w:t>.</w:t>
      </w:r>
    </w:p>
    <w:p w14:paraId="7109561E" w14:textId="56551492" w:rsidR="003E6333" w:rsidRPr="008236F3" w:rsidRDefault="003E6333" w:rsidP="003E6333">
      <w:pPr>
        <w:pStyle w:val="ListParagraph"/>
        <w:ind w:left="1440"/>
        <w:rPr>
          <w:rFonts w:ascii="Decima Round A Light" w:hAnsi="Decima Round A Light"/>
          <w:i/>
          <w:iCs/>
        </w:rPr>
      </w:pPr>
    </w:p>
    <w:p w14:paraId="0DEB581A" w14:textId="406BAD4E" w:rsidR="007D4212" w:rsidRPr="008236F3" w:rsidRDefault="007D4212" w:rsidP="007D4212">
      <w:pPr>
        <w:pStyle w:val="ListParagraph"/>
        <w:numPr>
          <w:ilvl w:val="0"/>
          <w:numId w:val="10"/>
        </w:numPr>
        <w:rPr>
          <w:rFonts w:ascii="Decima Round A Light" w:hAnsi="Decima Round A Light"/>
          <w:b/>
          <w:bCs/>
        </w:rPr>
      </w:pPr>
      <w:r w:rsidRPr="008236F3">
        <w:rPr>
          <w:rFonts w:ascii="Decima Round A Light" w:hAnsi="Decima Round A Light"/>
          <w:b/>
          <w:bCs/>
        </w:rPr>
        <w:t xml:space="preserve">Specific </w:t>
      </w:r>
      <w:r w:rsidR="008236F3">
        <w:rPr>
          <w:rFonts w:ascii="Decima Round A Light" w:hAnsi="Decima Round A Light"/>
          <w:b/>
          <w:bCs/>
        </w:rPr>
        <w:t>a</w:t>
      </w:r>
      <w:r w:rsidRPr="008236F3">
        <w:rPr>
          <w:rFonts w:ascii="Decima Round A Light" w:hAnsi="Decima Round A Light"/>
          <w:b/>
          <w:bCs/>
        </w:rPr>
        <w:t>ward exemptions</w:t>
      </w:r>
    </w:p>
    <w:p w14:paraId="4014A1B2" w14:textId="3183FF5D" w:rsidR="00216046" w:rsidRPr="001D56EA" w:rsidRDefault="003E6333" w:rsidP="00216046">
      <w:pPr>
        <w:pStyle w:val="ListParagraph"/>
        <w:numPr>
          <w:ilvl w:val="1"/>
          <w:numId w:val="10"/>
        </w:numPr>
        <w:rPr>
          <w:rFonts w:ascii="Decima Round A Light" w:hAnsi="Decima Round A Light"/>
          <w:i/>
          <w:iCs/>
        </w:rPr>
      </w:pPr>
      <w:r w:rsidRPr="008236F3">
        <w:rPr>
          <w:rFonts w:ascii="Decima Round A Light" w:hAnsi="Decima Round A Light"/>
          <w:i/>
          <w:iCs/>
        </w:rPr>
        <w:t>The SCH</w:t>
      </w:r>
      <w:r w:rsidR="008236F3">
        <w:rPr>
          <w:rFonts w:ascii="Decima Round A Light" w:hAnsi="Decima Round A Light"/>
          <w:i/>
          <w:iCs/>
        </w:rPr>
        <w:t>C</w:t>
      </w:r>
      <w:r w:rsidRPr="008236F3">
        <w:rPr>
          <w:rFonts w:ascii="Decima Round A Light" w:hAnsi="Decima Round A Light"/>
          <w:i/>
          <w:iCs/>
        </w:rPr>
        <w:t xml:space="preserve">ADS Award </w:t>
      </w:r>
      <w:r w:rsidRPr="008236F3">
        <w:rPr>
          <w:rFonts w:ascii="Decima Round A Light" w:hAnsi="Decima Round A Light"/>
          <w:b/>
          <w:bCs/>
          <w:i/>
          <w:iCs/>
        </w:rPr>
        <w:t>does not</w:t>
      </w:r>
      <w:r w:rsidRPr="008236F3">
        <w:rPr>
          <w:rFonts w:ascii="Decima Round A Light" w:hAnsi="Decima Round A Light"/>
          <w:i/>
          <w:iCs/>
        </w:rPr>
        <w:t xml:space="preserve"> fit this category</w:t>
      </w:r>
      <w:r w:rsidR="008236F3">
        <w:rPr>
          <w:rFonts w:ascii="Decima Round A Light" w:hAnsi="Decima Round A Light"/>
          <w:i/>
          <w:iCs/>
        </w:rPr>
        <w:t>.</w:t>
      </w:r>
    </w:p>
    <w:p w14:paraId="2CC7417E" w14:textId="11E9C553" w:rsidR="00EC1A59" w:rsidRPr="00BF78B1" w:rsidRDefault="002F1683" w:rsidP="00BF78B1">
      <w:pPr>
        <w:rPr>
          <w:rFonts w:ascii="Decima Round A Light" w:hAnsi="Decima Round A Light"/>
          <w:color w:val="0563C1" w:themeColor="hyperlink"/>
          <w:u w:val="single"/>
        </w:rPr>
      </w:pPr>
      <w:r>
        <w:rPr>
          <w:rFonts w:ascii="Decima Round A Light" w:hAnsi="Decima Round A Light"/>
        </w:rPr>
        <w:t>Please note, a</w:t>
      </w:r>
      <w:r w:rsidR="00D8029B" w:rsidRPr="008236F3">
        <w:rPr>
          <w:rFonts w:ascii="Decima Round A Light" w:hAnsi="Decima Round A Light"/>
        </w:rPr>
        <w:t>ll new employees entering into a fixed</w:t>
      </w:r>
      <w:r>
        <w:rPr>
          <w:rFonts w:ascii="Decima Round A Light" w:hAnsi="Decima Round A Light"/>
        </w:rPr>
        <w:t>-</w:t>
      </w:r>
      <w:r w:rsidR="00D8029B" w:rsidRPr="008236F3">
        <w:rPr>
          <w:rFonts w:ascii="Decima Round A Light" w:hAnsi="Decima Round A Light"/>
        </w:rPr>
        <w:t>term contract</w:t>
      </w:r>
      <w:r w:rsidR="00082183" w:rsidRPr="008236F3">
        <w:rPr>
          <w:rFonts w:ascii="Decima Round A Light" w:hAnsi="Decima Round A Light"/>
        </w:rPr>
        <w:t xml:space="preserve"> must be provided with a </w:t>
      </w:r>
      <w:hyperlink r:id="rId10" w:anchor="fixed-term-contract-information-statement" w:history="1">
        <w:r w:rsidR="00082183" w:rsidRPr="008236F3">
          <w:rPr>
            <w:rStyle w:val="Hyperlink"/>
            <w:rFonts w:ascii="Decima Round A Light" w:hAnsi="Decima Round A Light"/>
          </w:rPr>
          <w:t>Fixed</w:t>
        </w:r>
        <w:r>
          <w:rPr>
            <w:rStyle w:val="Hyperlink"/>
            <w:rFonts w:ascii="Decima Round A Light" w:hAnsi="Decima Round A Light"/>
          </w:rPr>
          <w:t>-T</w:t>
        </w:r>
        <w:r w:rsidR="00082183" w:rsidRPr="008236F3">
          <w:rPr>
            <w:rStyle w:val="Hyperlink"/>
            <w:rFonts w:ascii="Decima Round A Light" w:hAnsi="Decima Round A Light"/>
          </w:rPr>
          <w:t>erm Contract Information Sheet</w:t>
        </w:r>
        <w:r w:rsidR="006B0302" w:rsidRPr="008236F3">
          <w:rPr>
            <w:rStyle w:val="Hyperlink"/>
            <w:rFonts w:ascii="Decima Round A Light" w:hAnsi="Decima Round A Light"/>
          </w:rPr>
          <w:t>.</w:t>
        </w:r>
      </w:hyperlink>
    </w:p>
    <w:p w14:paraId="5CE04A3A" w14:textId="77777777" w:rsidR="009D05B4" w:rsidRPr="00B13A0E" w:rsidRDefault="009D05B4" w:rsidP="00EC1A59">
      <w:pPr>
        <w:rPr>
          <w:rFonts w:cstheme="minorHAnsi"/>
        </w:rPr>
      </w:pPr>
    </w:p>
    <w:sectPr w:rsidR="009D05B4" w:rsidRPr="00B13A0E" w:rsidSect="00585A8A">
      <w:footerReference w:type="default" r:id="rId11"/>
      <w:pgSz w:w="11906" w:h="16838"/>
      <w:pgMar w:top="1440" w:right="1134" w:bottom="1440" w:left="1134" w:header="709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F56275" w14:textId="77777777" w:rsidR="00585A8A" w:rsidRDefault="00585A8A" w:rsidP="00D968CE">
      <w:pPr>
        <w:spacing w:after="0" w:line="240" w:lineRule="auto"/>
      </w:pPr>
      <w:r>
        <w:separator/>
      </w:r>
    </w:p>
  </w:endnote>
  <w:endnote w:type="continuationSeparator" w:id="0">
    <w:p w14:paraId="61C41EE6" w14:textId="77777777" w:rsidR="00585A8A" w:rsidRDefault="00585A8A" w:rsidP="00D9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cima Round A">
    <w:altName w:val="Calibri"/>
    <w:panose1 w:val="02000506000000020004"/>
    <w:charset w:val="00"/>
    <w:family w:val="modern"/>
    <w:notTrueType/>
    <w:pitch w:val="variable"/>
    <w:sig w:usb0="A000022F" w:usb1="5000005B" w:usb2="00000000" w:usb3="00000000" w:csb0="00000097" w:csb1="00000000"/>
  </w:font>
  <w:font w:name="Decima Round A Light">
    <w:altName w:val="Decima Round A Light"/>
    <w:panose1 w:val="02000506000000020004"/>
    <w:charset w:val="00"/>
    <w:family w:val="modern"/>
    <w:notTrueType/>
    <w:pitch w:val="variable"/>
    <w:sig w:usb0="A000022F" w:usb1="5000005B" w:usb2="00000000" w:usb3="00000000" w:csb0="000000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F5FA4" w14:textId="74D4F832" w:rsidR="00BF78B1" w:rsidRPr="00BF78B1" w:rsidRDefault="00BF78B1">
    <w:pPr>
      <w:pStyle w:val="Footer"/>
      <w:rPr>
        <w:rFonts w:ascii="Decima Round A Light" w:hAnsi="Decima Round A Light"/>
        <w:lang w:val="en-US"/>
      </w:rPr>
    </w:pPr>
    <w:r w:rsidRPr="00992DD1">
      <w:rPr>
        <w:rFonts w:ascii="Decima Round A Light" w:hAnsi="Decima Round A Light"/>
        <w:lang w:val="en-US"/>
      </w:rPr>
      <w:t xml:space="preserve">This resource has been produced </w:t>
    </w:r>
    <w:proofErr w:type="spellStart"/>
    <w:r w:rsidRPr="00992DD1">
      <w:rPr>
        <w:rFonts w:ascii="Decima Round A Light" w:hAnsi="Decima Round A Light"/>
        <w:lang w:val="en-US"/>
      </w:rPr>
      <w:t>bv</w:t>
    </w:r>
    <w:proofErr w:type="spellEnd"/>
    <w:r w:rsidRPr="00992DD1">
      <w:rPr>
        <w:rFonts w:ascii="Decima Round A Light" w:hAnsi="Decima Round A Light"/>
        <w:lang w:val="en-US"/>
      </w:rPr>
      <w:t xml:space="preserve"> </w:t>
    </w:r>
    <w:proofErr w:type="spellStart"/>
    <w:r w:rsidRPr="00992DD1">
      <w:rPr>
        <w:rFonts w:ascii="Decima Round A Light" w:hAnsi="Decima Round A Light"/>
        <w:lang w:val="en-US"/>
      </w:rPr>
      <w:t>TasCOSS</w:t>
    </w:r>
    <w:proofErr w:type="spellEnd"/>
    <w:r w:rsidRPr="00992DD1">
      <w:rPr>
        <w:rFonts w:ascii="Decima Round A Light" w:hAnsi="Decima Round A Light"/>
        <w:lang w:val="en-US"/>
      </w:rPr>
      <w:t xml:space="preserve">, based on </w:t>
    </w:r>
    <w:hyperlink r:id="rId1" w:history="1">
      <w:r w:rsidRPr="00992DD1">
        <w:rPr>
          <w:rStyle w:val="Hyperlink"/>
          <w:rFonts w:ascii="Decima Round A Light" w:hAnsi="Decima Round A Light"/>
        </w:rPr>
        <w:t>Fair Work</w:t>
      </w:r>
    </w:hyperlink>
    <w:r w:rsidRPr="00B51883">
      <w:rPr>
        <w:rFonts w:ascii="Decima Round A Light" w:hAnsi="Decima Round A Light"/>
        <w:i/>
        <w:iCs/>
      </w:rPr>
      <w:t xml:space="preserve"> </w:t>
    </w:r>
    <w:r w:rsidRPr="00992DD1">
      <w:rPr>
        <w:rFonts w:ascii="Decima Round A Light" w:hAnsi="Decima Round A Light"/>
        <w:lang w:val="en-US"/>
      </w:rPr>
      <w:t xml:space="preserve">advice. Last updated 17 January 2024.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91A74" w14:textId="77777777" w:rsidR="00585A8A" w:rsidRDefault="00585A8A" w:rsidP="00D968CE">
      <w:pPr>
        <w:spacing w:after="0" w:line="240" w:lineRule="auto"/>
      </w:pPr>
      <w:r>
        <w:separator/>
      </w:r>
    </w:p>
  </w:footnote>
  <w:footnote w:type="continuationSeparator" w:id="0">
    <w:p w14:paraId="6A98FF34" w14:textId="77777777" w:rsidR="00585A8A" w:rsidRDefault="00585A8A" w:rsidP="00D968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325FA"/>
    <w:multiLevelType w:val="hybridMultilevel"/>
    <w:tmpl w:val="F7622494"/>
    <w:lvl w:ilvl="0" w:tplc="C0843378">
      <w:numFmt w:val="bullet"/>
      <w:lvlText w:val="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84C2B"/>
    <w:multiLevelType w:val="hybridMultilevel"/>
    <w:tmpl w:val="C2B424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84108"/>
    <w:multiLevelType w:val="hybridMultilevel"/>
    <w:tmpl w:val="1D6882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C2791"/>
    <w:multiLevelType w:val="hybridMultilevel"/>
    <w:tmpl w:val="550C32FA"/>
    <w:lvl w:ilvl="0" w:tplc="C0843378">
      <w:numFmt w:val="bullet"/>
      <w:lvlText w:val="·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CB1037"/>
    <w:multiLevelType w:val="hybridMultilevel"/>
    <w:tmpl w:val="59BC1C10"/>
    <w:lvl w:ilvl="0" w:tplc="3EEC77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0453CB"/>
    <w:multiLevelType w:val="hybridMultilevel"/>
    <w:tmpl w:val="076ACA34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D1426E"/>
    <w:multiLevelType w:val="hybridMultilevel"/>
    <w:tmpl w:val="F4949DB0"/>
    <w:lvl w:ilvl="0" w:tplc="0458E648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46A2C56"/>
    <w:multiLevelType w:val="hybridMultilevel"/>
    <w:tmpl w:val="AC3AD8DE"/>
    <w:lvl w:ilvl="0" w:tplc="51967C5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631EF5"/>
    <w:multiLevelType w:val="hybridMultilevel"/>
    <w:tmpl w:val="85A48F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193468"/>
    <w:multiLevelType w:val="hybridMultilevel"/>
    <w:tmpl w:val="D55A6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78345811">
    <w:abstractNumId w:val="1"/>
  </w:num>
  <w:num w:numId="2" w16cid:durableId="902981450">
    <w:abstractNumId w:val="0"/>
  </w:num>
  <w:num w:numId="3" w16cid:durableId="790050383">
    <w:abstractNumId w:val="3"/>
  </w:num>
  <w:num w:numId="4" w16cid:durableId="1024015413">
    <w:abstractNumId w:val="6"/>
  </w:num>
  <w:num w:numId="5" w16cid:durableId="841554098">
    <w:abstractNumId w:val="2"/>
  </w:num>
  <w:num w:numId="6" w16cid:durableId="608976576">
    <w:abstractNumId w:val="5"/>
  </w:num>
  <w:num w:numId="7" w16cid:durableId="1422335536">
    <w:abstractNumId w:val="7"/>
  </w:num>
  <w:num w:numId="8" w16cid:durableId="637222860">
    <w:abstractNumId w:val="4"/>
  </w:num>
  <w:num w:numId="9" w16cid:durableId="853417944">
    <w:abstractNumId w:val="8"/>
  </w:num>
  <w:num w:numId="10" w16cid:durableId="18614349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A0E"/>
    <w:rsid w:val="00002CC1"/>
    <w:rsid w:val="0000523F"/>
    <w:rsid w:val="00082183"/>
    <w:rsid w:val="00082249"/>
    <w:rsid w:val="000871A8"/>
    <w:rsid w:val="000A46B1"/>
    <w:rsid w:val="000B07EA"/>
    <w:rsid w:val="0012512B"/>
    <w:rsid w:val="00132F70"/>
    <w:rsid w:val="001471E7"/>
    <w:rsid w:val="00194AAE"/>
    <w:rsid w:val="001A4D2D"/>
    <w:rsid w:val="001B720B"/>
    <w:rsid w:val="001C73EA"/>
    <w:rsid w:val="001D56EA"/>
    <w:rsid w:val="001F18B2"/>
    <w:rsid w:val="00200158"/>
    <w:rsid w:val="00216046"/>
    <w:rsid w:val="00224D23"/>
    <w:rsid w:val="0026368D"/>
    <w:rsid w:val="002802B1"/>
    <w:rsid w:val="00286FB1"/>
    <w:rsid w:val="002937E4"/>
    <w:rsid w:val="002962A4"/>
    <w:rsid w:val="002A012E"/>
    <w:rsid w:val="002A3491"/>
    <w:rsid w:val="002B1654"/>
    <w:rsid w:val="002D6667"/>
    <w:rsid w:val="002E3035"/>
    <w:rsid w:val="002F1683"/>
    <w:rsid w:val="002F6231"/>
    <w:rsid w:val="00313BAC"/>
    <w:rsid w:val="0032489E"/>
    <w:rsid w:val="00350E15"/>
    <w:rsid w:val="00363004"/>
    <w:rsid w:val="0036475D"/>
    <w:rsid w:val="00393AAD"/>
    <w:rsid w:val="003D31C8"/>
    <w:rsid w:val="003E6333"/>
    <w:rsid w:val="004112C0"/>
    <w:rsid w:val="004471B2"/>
    <w:rsid w:val="004817B3"/>
    <w:rsid w:val="004A187F"/>
    <w:rsid w:val="004B5638"/>
    <w:rsid w:val="004C3C6E"/>
    <w:rsid w:val="004E509D"/>
    <w:rsid w:val="0051319F"/>
    <w:rsid w:val="005160CE"/>
    <w:rsid w:val="005646C2"/>
    <w:rsid w:val="00574AA0"/>
    <w:rsid w:val="00585A8A"/>
    <w:rsid w:val="00592531"/>
    <w:rsid w:val="005A119F"/>
    <w:rsid w:val="005B784E"/>
    <w:rsid w:val="005C124E"/>
    <w:rsid w:val="005C6E06"/>
    <w:rsid w:val="005C71DD"/>
    <w:rsid w:val="005D1792"/>
    <w:rsid w:val="005E23CB"/>
    <w:rsid w:val="00613136"/>
    <w:rsid w:val="0063467A"/>
    <w:rsid w:val="00641E84"/>
    <w:rsid w:val="00643227"/>
    <w:rsid w:val="00651E0E"/>
    <w:rsid w:val="006B0302"/>
    <w:rsid w:val="006C0283"/>
    <w:rsid w:val="006C5AD8"/>
    <w:rsid w:val="006D3076"/>
    <w:rsid w:val="0071635A"/>
    <w:rsid w:val="007167CB"/>
    <w:rsid w:val="00723CCA"/>
    <w:rsid w:val="007279CE"/>
    <w:rsid w:val="00734258"/>
    <w:rsid w:val="00741DDA"/>
    <w:rsid w:val="00766C1D"/>
    <w:rsid w:val="007D4212"/>
    <w:rsid w:val="007D6525"/>
    <w:rsid w:val="007E3254"/>
    <w:rsid w:val="008236F3"/>
    <w:rsid w:val="008459BF"/>
    <w:rsid w:val="00874800"/>
    <w:rsid w:val="00885B68"/>
    <w:rsid w:val="008A6205"/>
    <w:rsid w:val="008B1224"/>
    <w:rsid w:val="008F40BA"/>
    <w:rsid w:val="00905E6B"/>
    <w:rsid w:val="0092554D"/>
    <w:rsid w:val="00926151"/>
    <w:rsid w:val="00930266"/>
    <w:rsid w:val="00953D90"/>
    <w:rsid w:val="00955F71"/>
    <w:rsid w:val="00956EFD"/>
    <w:rsid w:val="00962D8F"/>
    <w:rsid w:val="00977341"/>
    <w:rsid w:val="009A30E8"/>
    <w:rsid w:val="009A67ED"/>
    <w:rsid w:val="009B5C6E"/>
    <w:rsid w:val="009C0ED3"/>
    <w:rsid w:val="009D05B4"/>
    <w:rsid w:val="009D1B98"/>
    <w:rsid w:val="009D4EA9"/>
    <w:rsid w:val="009F54EB"/>
    <w:rsid w:val="009F5FE8"/>
    <w:rsid w:val="00A23B0D"/>
    <w:rsid w:val="00A258B9"/>
    <w:rsid w:val="00A26111"/>
    <w:rsid w:val="00A3496B"/>
    <w:rsid w:val="00A604BD"/>
    <w:rsid w:val="00A60735"/>
    <w:rsid w:val="00A63AF2"/>
    <w:rsid w:val="00A925B7"/>
    <w:rsid w:val="00A960FC"/>
    <w:rsid w:val="00AD198F"/>
    <w:rsid w:val="00B13A0E"/>
    <w:rsid w:val="00BD790F"/>
    <w:rsid w:val="00BF2644"/>
    <w:rsid w:val="00BF78B1"/>
    <w:rsid w:val="00C02587"/>
    <w:rsid w:val="00C45DF6"/>
    <w:rsid w:val="00C512F0"/>
    <w:rsid w:val="00C56217"/>
    <w:rsid w:val="00C64F49"/>
    <w:rsid w:val="00C75B33"/>
    <w:rsid w:val="00C94803"/>
    <w:rsid w:val="00CA7A14"/>
    <w:rsid w:val="00CC376C"/>
    <w:rsid w:val="00CD03A2"/>
    <w:rsid w:val="00D02EAF"/>
    <w:rsid w:val="00D20032"/>
    <w:rsid w:val="00D7264C"/>
    <w:rsid w:val="00D76D5F"/>
    <w:rsid w:val="00D8029B"/>
    <w:rsid w:val="00D874EB"/>
    <w:rsid w:val="00D968CE"/>
    <w:rsid w:val="00DA00A3"/>
    <w:rsid w:val="00DA79E1"/>
    <w:rsid w:val="00DC0E2F"/>
    <w:rsid w:val="00DE0CD7"/>
    <w:rsid w:val="00DF2BAC"/>
    <w:rsid w:val="00DF47D6"/>
    <w:rsid w:val="00E0370F"/>
    <w:rsid w:val="00E17FBC"/>
    <w:rsid w:val="00E266D1"/>
    <w:rsid w:val="00E46E62"/>
    <w:rsid w:val="00E504C9"/>
    <w:rsid w:val="00E83CE0"/>
    <w:rsid w:val="00EA2D75"/>
    <w:rsid w:val="00EC1A59"/>
    <w:rsid w:val="00EC3FA2"/>
    <w:rsid w:val="00ED1764"/>
    <w:rsid w:val="00ED5399"/>
    <w:rsid w:val="00ED774B"/>
    <w:rsid w:val="00EE2C1C"/>
    <w:rsid w:val="00F007A7"/>
    <w:rsid w:val="00F00E86"/>
    <w:rsid w:val="00F10B0E"/>
    <w:rsid w:val="00F22271"/>
    <w:rsid w:val="00F3408C"/>
    <w:rsid w:val="00F77A3B"/>
    <w:rsid w:val="00F8000D"/>
    <w:rsid w:val="00FA107B"/>
    <w:rsid w:val="00FC1A97"/>
    <w:rsid w:val="00FC2F1D"/>
    <w:rsid w:val="00FD65B3"/>
    <w:rsid w:val="00FE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78034F"/>
  <w15:chartTrackingRefBased/>
  <w15:docId w15:val="{7AE14900-289C-4C75-BF4A-3D825DFA7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1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AU"/>
      <w14:ligatures w14:val="none"/>
    </w:rPr>
  </w:style>
  <w:style w:type="table" w:styleId="TableGrid">
    <w:name w:val="Table Grid"/>
    <w:basedOn w:val="TableNormal"/>
    <w:uiPriority w:val="39"/>
    <w:rsid w:val="00B13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8CE"/>
  </w:style>
  <w:style w:type="paragraph" w:styleId="Footer">
    <w:name w:val="footer"/>
    <w:basedOn w:val="Normal"/>
    <w:link w:val="FooterChar"/>
    <w:uiPriority w:val="99"/>
    <w:unhideWhenUsed/>
    <w:rsid w:val="00D9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8CE"/>
  </w:style>
  <w:style w:type="character" w:styleId="Hyperlink">
    <w:name w:val="Hyperlink"/>
    <w:basedOn w:val="DefaultParagraphFont"/>
    <w:uiPriority w:val="99"/>
    <w:unhideWhenUsed/>
    <w:rsid w:val="00A261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611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3AF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C71D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irwork.gov.au/starting-employment/types-of-employees/fixed-term-contract-employee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fairwork.gov.au/starting-employment/types-of-employees/fixed-term-contract-employe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fairwork.gov.au/employment-conditions/information-statements/fixed-term-contract-information-statemen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irwork.gov.au/starting-employment/types-of-employees/fixed-term-contract-employee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irwork.gov.au/starting-employment/types-of-employees/casual-employees/becoming-a-permanent-employe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453</Words>
  <Characters>2982</Characters>
  <Application>Microsoft Office Word</Application>
  <DocSecurity>0</DocSecurity>
  <Lines>59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TasCOSS</dc:creator>
  <cp:keywords/>
  <dc:description/>
  <cp:lastModifiedBy>Cameron Allen</cp:lastModifiedBy>
  <cp:revision>3</cp:revision>
  <dcterms:created xsi:type="dcterms:W3CDTF">2024-01-16T23:02:00Z</dcterms:created>
  <dcterms:modified xsi:type="dcterms:W3CDTF">2024-01-17T00:30:00Z</dcterms:modified>
</cp:coreProperties>
</file>